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FC0F22" w:rsidR="00A15C33" w:rsidP="00A15C33" w:rsidRDefault="00A15C33" w14:paraId="3C87FA16" w14:textId="77777777"/>
    <w:p w:rsidRPr="00FC0F22" w:rsidR="00A15C33" w:rsidP="00A15C33" w:rsidRDefault="00A15C33" w14:paraId="47920518" w14:textId="77777777">
      <w:pPr>
        <w:pStyle w:val="Heading1"/>
      </w:pPr>
      <w:r w:rsidRPr="00FC0F22">
        <w:t>Høringsinnspill – Nasjonal handlingsplan for rehabilitering 2026–2035</w:t>
      </w:r>
    </w:p>
    <w:p w:rsidRPr="00FC0F22" w:rsidR="00A15C33" w:rsidP="00A15C33" w:rsidRDefault="00A15C33" w14:paraId="47DA4129" w14:textId="77777777">
      <w:pPr/>
      <w:r w:rsidRPr="00FC0F22">
        <w:t>Helse Midt-Norge RHF</w:t>
      </w:r>
    </w:p>
    <w:p w:rsidRPr="00FC0F22" w:rsidR="00A15C33" w:rsidP="00A15C33" w:rsidRDefault="00A15C33" w14:paraId="1B029AC3" w14:textId="77777777">
      <w:pPr>
        <w:pStyle w:val="Heading2"/>
      </w:pPr>
      <w:r w:rsidRPr="00FC0F22">
        <w:t>Innledning</w:t>
      </w:r>
    </w:p>
    <w:p w:rsidRPr="00FC0F22" w:rsidR="00A15C33" w:rsidP="00A15C33" w:rsidRDefault="00A15C33" w14:paraId="4DF7EEA6" w14:textId="77777777">
      <w:r w:rsidRPr="00FC0F22">
        <w:t>Helse Midt-Norge RHF takker for muligheten til å gi høringssvar på utkast til nasjonal handlingsplan for rehabilitering, og støtter behovet for en slik plan.</w:t>
      </w:r>
      <w:r>
        <w:t xml:space="preserve"> Helse Midt-Norge RHF har mottatt innspill fra Helse Nord-Trøndelag HF, St. Olavs hospital HF og Helse Møre og Romsdal HF. Innspillene fra respektive helseforetak har vært samstemte. </w:t>
      </w:r>
    </w:p>
    <w:p w:rsidRPr="00FC0F22" w:rsidR="00A15C33" w:rsidP="00A15C33" w:rsidRDefault="00A15C33" w14:paraId="3B8B3EE8" w14:textId="2E390B02">
      <w:r w:rsidRPr="00FC0F22">
        <w:t>Riksrevisjonens vurdering viser at rehabiliteringsfeltet over tid har vært underprioritert, fragmentert og preget av uønsket variasjon. En nasjonal handlingsplan bør derfor representere et reelt strategisk taktskifte, med tydeligere prioriteringer, virkemidler og gjennomføringskraft enn tidligere planverk. Planen bør bli mer forpliktende for å sikre reelle endringer i tjenestene. For spesialisthelsetjenesten vil det være særlig nyttig med</w:t>
      </w:r>
      <w:r>
        <w:t xml:space="preserve"> flere</w:t>
      </w:r>
      <w:r w:rsidRPr="00FC0F22">
        <w:t xml:space="preserve"> nasjonale veiledere, faglige råd og eventuelle pasientforløp innen flere diagnosegrupper.</w:t>
      </w:r>
    </w:p>
    <w:p w:rsidRPr="00FC0F22" w:rsidR="00A15C33" w:rsidP="00A15C33" w:rsidRDefault="00A15C33" w14:paraId="67F913A2" w14:textId="77777777">
      <w:r w:rsidRPr="00FC0F22">
        <w:t xml:space="preserve">Planen tar utgangspunkt i Helsedirektoratets ansvarsområder. Arbeidet med å </w:t>
      </w:r>
      <w:proofErr w:type="gramStart"/>
      <w:r w:rsidRPr="00FC0F22">
        <w:t>implementere</w:t>
      </w:r>
      <w:proofErr w:type="gramEnd"/>
      <w:r w:rsidRPr="00FC0F22">
        <w:t xml:space="preserve"> og gjøre kjent innholdet i Nasjonal veileder for rehabilitering, habilitering, individuell plan og koordinator bør synliggjøres tydeligere. Dreiningen mot tidlig innsats, forebygging og helhetlige pasientforløp støttes, men betydningen av tidlig rehabilitering i sykehus bør vektlegges sterkere. Det er videre behov for nasjonale standarder, kvalitetsindikatorer og bedre styringsdata.</w:t>
      </w:r>
    </w:p>
    <w:p w:rsidR="00A15C33" w:rsidP="00A15C33" w:rsidRDefault="00A15C33" w14:paraId="69CBBDB3" w14:textId="2BEEE387">
      <w:r>
        <w:t>Helseforetakene</w:t>
      </w:r>
      <w:r w:rsidRPr="00735C83">
        <w:t xml:space="preserve"> </w:t>
      </w:r>
      <w:r>
        <w:t xml:space="preserve">påpeker systemsvakheter, særlig knyttet til mangelfull satsning på tidlig rehabilitering i sykehus, utilstrekkelig kapasitet og kompetanse på sentrale rehabiliteringsområder, samt svakt utviklede strukturer for samhandling i </w:t>
      </w:r>
      <w:r w:rsidRPr="00601FF2">
        <w:t>overgangene mellom tjenestenivåene. Dette bidrar til tap av funksjon, redusert mestring og økt behov for tjenester over tid. Tidlig, spesialisert rehabilitering i sykehus bør derfor tydelig løftes som et strategisk satsingsområde i planen.</w:t>
      </w:r>
    </w:p>
    <w:p w:rsidRPr="00FC0F22" w:rsidR="00A15C33" w:rsidP="00A15C33" w:rsidRDefault="00A15C33" w14:paraId="31BACC45" w14:textId="77777777">
      <w:r w:rsidRPr="00FC0F22">
        <w:t>Forskning og beredskap er i liten grad adressert i planen. Det er behov for tydeligere nasjonale satsinger og forskningsprogrammer innen rehabilitering, samt en anerkjennelse av rehabilitering som en integrert del av nasjonal beredskap.</w:t>
      </w:r>
    </w:p>
    <w:p w:rsidRPr="00FC0F22" w:rsidR="00A15C33" w:rsidP="00A15C33" w:rsidRDefault="00A15C33" w14:paraId="663B3B98" w14:textId="1CF21B78">
      <w:r w:rsidRPr="00FC0F22">
        <w:t xml:space="preserve">Planen er lite forpliktende på områder hvor det er behov for nasjonale grep knyttet til prioritering, finansiering, styring og oppfølging. </w:t>
      </w:r>
      <w:r w:rsidR="009654DC">
        <w:t xml:space="preserve">Dette gir en </w:t>
      </w:r>
      <w:r w:rsidRPr="00FC0F22">
        <w:t>Risiko</w:t>
      </w:r>
      <w:r w:rsidR="009654DC">
        <w:t xml:space="preserve"> for</w:t>
      </w:r>
      <w:r w:rsidRPr="00FC0F22">
        <w:t xml:space="preserve"> at planen i stor grad bekrefter dagens praksis fremfor å gi nødvendig retning og gjennomføringskraft. For å oppnå reell endring må planen være mer målbar, forpliktende og tydelig i koblingen mellom mål, virkemidler og styring, samt legge bedre til rette for samarbeid i samhandlingsrommet mellom nivåene.</w:t>
      </w:r>
    </w:p>
    <w:p w:rsidRPr="00FC0F22" w:rsidR="00A15C33" w:rsidP="00A15C33" w:rsidRDefault="00A15C33" w14:paraId="1B0E8709" w14:textId="77777777"/>
    <w:p w:rsidRPr="00FC0F22" w:rsidR="00A15C33" w:rsidP="00A15C33" w:rsidRDefault="00A15C33" w14:paraId="175F2024" w14:textId="77777777">
      <w:pPr>
        <w:pStyle w:val="Heading2"/>
      </w:pPr>
      <w:r w:rsidRPr="00FC0F22">
        <w:t>Kapittel 1 – Overordnede mål og avklaring av roller</w:t>
      </w:r>
    </w:p>
    <w:p w:rsidRPr="00FC0F22" w:rsidR="00A15C33" w:rsidP="00A15C33" w:rsidRDefault="00A15C33" w14:paraId="3760BD93" w14:textId="77777777">
      <w:pPr>
        <w:rPr>
          <w:b/>
          <w:bCs/>
        </w:rPr>
      </w:pPr>
      <w:r w:rsidRPr="00FC0F22">
        <w:rPr>
          <w:b/>
          <w:bCs/>
        </w:rPr>
        <w:t>Overordnede mål</w:t>
      </w:r>
    </w:p>
    <w:p w:rsidRPr="00FC0F22" w:rsidR="00A15C33" w:rsidP="00A15C33" w:rsidRDefault="00A15C33" w14:paraId="15558899" w14:textId="2F7765A9">
      <w:r w:rsidRPr="00FC0F22">
        <w:lastRenderedPageBreak/>
        <w:t>Hovedretningen i planen støttes, særlig ambisjonen om bærekraftige, likeverdige og kunnskapsbaserte tjenester. Samtidig fremstår planen med begrenset støtte til konkret</w:t>
      </w:r>
      <w:r w:rsidR="009654DC">
        <w:t>e prioriteringer, retning og</w:t>
      </w:r>
      <w:r w:rsidRPr="00FC0F22">
        <w:t xml:space="preserve"> operasjonalisering i </w:t>
      </w:r>
      <w:r w:rsidR="009654DC">
        <w:t>tjenestene</w:t>
      </w:r>
      <w:r w:rsidRPr="00FC0F22">
        <w:t xml:space="preserve">. </w:t>
      </w:r>
      <w:r w:rsidRPr="00FC0F22" w:rsidR="009654DC">
        <w:t xml:space="preserve">Rehabiliteringsfeltet er sammensatt, preget av mange aktører og ulik begrepsbruk. Dette skaper utfordringer både for pasienter og tjenesteytere og bidrar til fragmenterte forløp. </w:t>
      </w:r>
      <w:r w:rsidRPr="006A4705" w:rsidR="009654DC">
        <w:t xml:space="preserve">Erfaringer fra tidligere planer viser at behovet for tydeligere konkretisering fortsatt ikke er tilstrekkelig ivaretatt. </w:t>
      </w:r>
      <w:r w:rsidRPr="00FC0F22">
        <w:t>Det er behov for tydeligere faglig forankring og støtte til nødvendige endringer i tjenestene.</w:t>
      </w:r>
    </w:p>
    <w:p w:rsidRPr="00FC0F22" w:rsidR="00A15C33" w:rsidP="00A15C33" w:rsidRDefault="00A15C33" w14:paraId="1D42C3F6" w14:textId="77777777">
      <w:pPr>
        <w:spacing w:after="0"/>
      </w:pPr>
      <w:r w:rsidRPr="00FC0F22">
        <w:t>Det er behov for:</w:t>
      </w:r>
    </w:p>
    <w:p w:rsidRPr="00FC0F22" w:rsidR="00A15C33" w:rsidP="00A15C33" w:rsidRDefault="00A15C33" w14:paraId="25647A5A" w14:textId="77777777">
      <w:pPr>
        <w:numPr>
          <w:ilvl w:val="0"/>
          <w:numId w:val="8"/>
        </w:numPr>
        <w:spacing w:after="0"/>
      </w:pPr>
      <w:r w:rsidRPr="00FC0F22">
        <w:t>tydeligere definisjon av rehabiliteringsbegrepet</w:t>
      </w:r>
    </w:p>
    <w:p w:rsidRPr="00FC0F22" w:rsidR="00A15C33" w:rsidP="00A15C33" w:rsidRDefault="00A15C33" w14:paraId="1AB69B33" w14:textId="77777777">
      <w:pPr>
        <w:numPr>
          <w:ilvl w:val="0"/>
          <w:numId w:val="8"/>
        </w:numPr>
        <w:spacing w:after="0"/>
      </w:pPr>
      <w:r w:rsidRPr="00FC0F22">
        <w:t>avklaring av ansvar og oppgaver mellom nivåene</w:t>
      </w:r>
    </w:p>
    <w:p w:rsidRPr="00FC0F22" w:rsidR="00A15C33" w:rsidP="00A15C33" w:rsidRDefault="00A15C33" w14:paraId="6A6CB876" w14:textId="2D0B3A75">
      <w:pPr>
        <w:numPr>
          <w:ilvl w:val="0"/>
          <w:numId w:val="8"/>
        </w:numPr>
        <w:spacing w:after="0"/>
      </w:pPr>
      <w:r w:rsidRPr="00FC0F22">
        <w:t>tydeliggjøring av hvilke pasientgrupper som skal ha spesialisert rehabilitering</w:t>
      </w:r>
    </w:p>
    <w:p w:rsidR="00A15C33" w:rsidP="00A15C33" w:rsidRDefault="00A15C33" w14:paraId="67ED64E6" w14:textId="77777777">
      <w:pPr>
        <w:numPr>
          <w:ilvl w:val="0"/>
          <w:numId w:val="8"/>
        </w:numPr>
        <w:spacing w:after="0"/>
      </w:pPr>
      <w:r w:rsidRPr="00FC0F22">
        <w:t>utvikling av nasjonale forløp for flere diagnosegrupper</w:t>
      </w:r>
    </w:p>
    <w:p w:rsidR="00A15C33" w:rsidP="00A15C33" w:rsidRDefault="009654DC" w14:paraId="1944CA30" w14:textId="717D469E">
      <w:pPr>
        <w:numPr>
          <w:ilvl w:val="0"/>
          <w:numId w:val="8"/>
        </w:numPr>
        <w:spacing w:after="0"/>
      </w:pPr>
      <w:r w:rsidRPr="00A730BD">
        <w:t>at tidlig rehabilitering i sykehus tydeliggjøres som et strategisk satsingsområde</w:t>
      </w:r>
    </w:p>
    <w:p w:rsidRPr="00FC0F22" w:rsidR="00A15C33" w:rsidP="00A15C33" w:rsidRDefault="00A15C33" w14:paraId="7F0D45DC" w14:textId="77777777">
      <w:r w:rsidRPr="00FC0F22">
        <w:t>Begrepsbruk bør defineres og brukes konsekvent gjennom hele dokumentet.</w:t>
      </w:r>
    </w:p>
    <w:p w:rsidRPr="00FC0F22" w:rsidR="00A15C33" w:rsidP="00A15C33" w:rsidRDefault="00A15C33" w14:paraId="57583221" w14:textId="77777777">
      <w:pPr>
        <w:rPr>
          <w:b/>
          <w:bCs/>
        </w:rPr>
      </w:pPr>
      <w:r w:rsidRPr="00FC0F22">
        <w:rPr>
          <w:b/>
          <w:bCs/>
        </w:rPr>
        <w:t>Avklaring av roller</w:t>
      </w:r>
    </w:p>
    <w:p w:rsidRPr="00A730BD" w:rsidR="00CF699C" w:rsidP="00CF699C" w:rsidRDefault="00CF699C" w14:paraId="7CF894DA" w14:textId="3F13A61A">
      <w:r w:rsidRPr="00A730BD">
        <w:t xml:space="preserve">Planen legger stor vekt på at kommuner og helseforetak selv skal forankre de nasjonale målene i egne planverk, men gir få føringer for hvordan samhandling mellom nivåene faktisk skal organiseres og understøttes. </w:t>
      </w:r>
      <w:r>
        <w:t>G</w:t>
      </w:r>
      <w:r w:rsidRPr="00A730BD">
        <w:t>renseoppgangen mellom kommune</w:t>
      </w:r>
      <w:r>
        <w:t>-</w:t>
      </w:r>
      <w:r w:rsidRPr="00A730BD">
        <w:t xml:space="preserve"> og spesialisthelsetjenesten innen rehabilitering er uklar, </w:t>
      </w:r>
      <w:r>
        <w:t>og det brukes</w:t>
      </w:r>
      <w:r w:rsidRPr="00A730BD">
        <w:t xml:space="preserve"> betydelige ressurser brukes på å forsøke å definere denne «streken».</w:t>
      </w:r>
      <w:r>
        <w:t xml:space="preserve"> D</w:t>
      </w:r>
      <w:r w:rsidRPr="00A730BD">
        <w:t xml:space="preserve">et </w:t>
      </w:r>
      <w:r>
        <w:t>kan være</w:t>
      </w:r>
      <w:r w:rsidRPr="00A730BD">
        <w:t xml:space="preserve"> mer hensiktsmessig å erkjenne at det eksisterer et samhandlingsrom mellom nivåene, der pasienter i dag ofte faller mellom stoler. Handlingsplanen bør derfor i større grad legge til rette for virkemidler og insentiver som fremmer samarbeid i dette rommet</w:t>
      </w:r>
      <w:r>
        <w:t>.</w:t>
      </w:r>
    </w:p>
    <w:p w:rsidRPr="00FC0F22" w:rsidR="00CF699C" w:rsidP="00A15C33" w:rsidRDefault="00CF699C" w14:paraId="34E3C418" w14:textId="77777777"/>
    <w:p w:rsidRPr="00FC0F22" w:rsidR="00A15C33" w:rsidP="00A15C33" w:rsidRDefault="00A15C33" w14:paraId="722F72CD" w14:textId="77777777">
      <w:pPr>
        <w:pStyle w:val="Heading2"/>
      </w:pPr>
      <w:r w:rsidRPr="00FC0F22">
        <w:t>Kapittel 2 – Gjennomgående prinsipper</w:t>
      </w:r>
    </w:p>
    <w:p w:rsidRPr="00FC0F22" w:rsidR="00A15C33" w:rsidP="00A15C33" w:rsidRDefault="00CF699C" w14:paraId="21542992" w14:noSpellErr="1" w14:textId="25E9149A">
      <w:r w:rsidR="63993DD2">
        <w:rPr/>
        <w:t>F</w:t>
      </w:r>
      <w:r w:rsidR="63993DD2">
        <w:rPr/>
        <w:t xml:space="preserve">ormuleringen om at rehabilitering skal gi «like muligheter for måloppnåelse, uavhengig av funksjonsnivå, alder, bakgrunn og forutsetninger» </w:t>
      </w:r>
      <w:r w:rsidR="2A62F665">
        <w:rPr/>
        <w:t>fremstår som uklar og bør presiseres.</w:t>
      </w:r>
      <w:r w:rsidR="63993DD2">
        <w:rPr/>
        <w:t xml:space="preserve"> </w:t>
      </w:r>
      <w:r w:rsidR="09F5F428">
        <w:rPr/>
        <w:t>Det er uklart om dette innebærer målsettinger uavhengig av pasientens reelle begrensninger, eller om det siktes til realistiske mål basert på individuelle forutsetninger</w:t>
      </w:r>
      <w:r w:rsidR="09F5F428">
        <w:rPr/>
        <w:t>.</w:t>
      </w:r>
    </w:p>
    <w:p w:rsidR="002443AD" w:rsidP="00A15C33" w:rsidRDefault="002443AD" w14:paraId="7909701F" w14:noSpellErr="1" w14:textId="097DFC94">
      <w:pPr>
        <w:spacing w:after="0"/>
      </w:pPr>
      <w:r w:rsidR="09F5F428">
        <w:rPr/>
        <w:t>Likeverdige rehabiliteringstilbud er et mål</w:t>
      </w:r>
      <w:r w:rsidR="714EF58C">
        <w:rPr/>
        <w:t xml:space="preserve"> og må</w:t>
      </w:r>
      <w:r w:rsidR="09F5F428">
        <w:rPr/>
        <w:t xml:space="preserve"> </w:t>
      </w:r>
      <w:r w:rsidR="714EF58C">
        <w:rPr/>
        <w:t>forstås som tilgang til riktig rehabilitering til riktig tid</w:t>
      </w:r>
      <w:r w:rsidR="714EF58C">
        <w:rPr/>
        <w:t xml:space="preserve"> og ikk</w:t>
      </w:r>
      <w:r w:rsidR="714EF58C">
        <w:rPr/>
        <w:t>e identiske tilbud</w:t>
      </w:r>
      <w:r w:rsidR="714EF58C">
        <w:rPr/>
        <w:t>. H</w:t>
      </w:r>
      <w:r w:rsidR="09F5F428">
        <w:rPr/>
        <w:t xml:space="preserve">vis det åpnes i for stor grad for at den enkelte aktør kan utvikle egne tilbud kan det gi ytterligere uønsket variasjon i tjenestene. </w:t>
      </w:r>
      <w:r w:rsidR="714EF58C">
        <w:rPr/>
        <w:t>Samtidig forutsetter bærekraftige tjenester:</w:t>
      </w:r>
    </w:p>
    <w:p w:rsidR="00521E2F" w:rsidP="00521E2F" w:rsidRDefault="00521E2F" w14:paraId="542100CA" w14:noSpellErr="1" w14:textId="23989180">
      <w:pPr>
        <w:numPr>
          <w:ilvl w:val="0"/>
          <w:numId w:val="2"/>
        </w:numPr>
        <w:spacing w:after="0"/>
        <w:rPr/>
      </w:pPr>
      <w:r w:rsidR="714EF58C">
        <w:rPr/>
        <w:t>prioritering av rehabilitering som investering</w:t>
      </w:r>
    </w:p>
    <w:p w:rsidR="00521E2F" w:rsidP="00521E2F" w:rsidRDefault="00521E2F" w14:paraId="6E9113F7" w14:noSpellErr="1" w14:textId="0A2F3EE1">
      <w:pPr>
        <w:numPr>
          <w:ilvl w:val="0"/>
          <w:numId w:val="2"/>
        </w:numPr>
        <w:spacing w:after="0"/>
        <w:rPr/>
      </w:pPr>
      <w:r w:rsidR="714EF58C">
        <w:rPr/>
        <w:t xml:space="preserve">Bruk av </w:t>
      </w:r>
      <w:r w:rsidR="714EF58C">
        <w:rPr/>
        <w:t>prioriteringskriteriene nytte, alvorlighet og ressursbruk</w:t>
      </w:r>
      <w:r w:rsidR="714EF58C">
        <w:rPr/>
        <w:t xml:space="preserve"> </w:t>
      </w:r>
    </w:p>
    <w:p w:rsidRPr="00FC0F22" w:rsidR="00521E2F" w:rsidP="00521E2F" w:rsidRDefault="00521E2F" w14:paraId="11281A5B" w14:noSpellErr="1" w14:textId="5D6068F1">
      <w:pPr>
        <w:numPr>
          <w:ilvl w:val="0"/>
          <w:numId w:val="2"/>
        </w:numPr>
        <w:spacing w:after="0"/>
        <w:rPr/>
      </w:pPr>
      <w:r w:rsidR="714EF58C">
        <w:rPr/>
        <w:t>målrettet kompetansebruk</w:t>
      </w:r>
    </w:p>
    <w:p w:rsidR="00521E2F" w:rsidP="00521E2F" w:rsidRDefault="00521E2F" w14:paraId="4A87C7C9" w14:noSpellErr="1" w14:textId="1812484A">
      <w:pPr>
        <w:numPr>
          <w:ilvl w:val="0"/>
          <w:numId w:val="2"/>
        </w:numPr>
        <w:spacing w:after="0"/>
        <w:rPr/>
      </w:pPr>
      <w:r w:rsidR="714EF58C">
        <w:rPr/>
        <w:t>finansieringssystemer som støtter helhetlige forløp</w:t>
      </w:r>
    </w:p>
    <w:p w:rsidR="00521E2F" w:rsidP="00521E2F" w:rsidRDefault="00521E2F" w14:paraId="560842BC" w14:noSpellErr="1" w14:textId="15E859AA">
      <w:pPr>
        <w:spacing w:after="0"/>
      </w:pPr>
    </w:p>
    <w:p w:rsidRPr="00FC0F22" w:rsidR="00521E2F" w:rsidP="00521E2F" w:rsidRDefault="00521E2F" w14:paraId="0CC5AB26" w14:noSpellErr="1" w14:textId="7B1A5FED">
      <w:pPr>
        <w:spacing w:after="0"/>
      </w:pPr>
      <w:r w:rsidR="714EF58C">
        <w:rPr/>
        <w:t xml:space="preserve">I tillegg er det </w:t>
      </w:r>
      <w:r w:rsidR="714EF58C">
        <w:rPr/>
        <w:t>behov for tydeligere nasjonale føringer</w:t>
      </w:r>
      <w:r w:rsidR="714EF58C">
        <w:rPr/>
        <w:t xml:space="preserve"> og felles rammer</w:t>
      </w:r>
      <w:r w:rsidR="714EF58C">
        <w:rPr/>
        <w:t xml:space="preserve"> for:</w:t>
      </w:r>
    </w:p>
    <w:p w:rsidRPr="00FC0F22" w:rsidR="00521E2F" w:rsidP="00521E2F" w:rsidRDefault="00521E2F" w14:paraId="16438E2D" w14:noSpellErr="1" w14:textId="2B2B3054">
      <w:pPr>
        <w:numPr>
          <w:ilvl w:val="0"/>
          <w:numId w:val="6"/>
        </w:numPr>
        <w:spacing w:after="0"/>
        <w:rPr/>
      </w:pPr>
      <w:r w:rsidR="714EF58C">
        <w:rPr/>
        <w:t>ansvar og innhold i spesialisthelsetjenesten</w:t>
      </w:r>
    </w:p>
    <w:p w:rsidRPr="00FC0F22" w:rsidR="00521E2F" w:rsidP="00521E2F" w:rsidRDefault="00521E2F" w14:paraId="38B1FEC2" w14:noSpellErr="1" w14:textId="6E788B85">
      <w:pPr>
        <w:numPr>
          <w:ilvl w:val="0"/>
          <w:numId w:val="6"/>
        </w:numPr>
        <w:spacing w:after="0"/>
        <w:rPr/>
      </w:pPr>
      <w:r w:rsidR="714EF58C">
        <w:rPr/>
        <w:t>kommunenes rolle</w:t>
      </w:r>
    </w:p>
    <w:p w:rsidRPr="00FC0F22" w:rsidR="00521E2F" w:rsidP="00521E2F" w:rsidRDefault="00521E2F" w14:paraId="1F872AFA" w14:noSpellErr="1" w14:textId="4C505F36">
      <w:pPr>
        <w:numPr>
          <w:ilvl w:val="0"/>
          <w:numId w:val="6"/>
        </w:numPr>
        <w:spacing w:after="0"/>
        <w:rPr/>
      </w:pPr>
      <w:r w:rsidR="714EF58C">
        <w:rPr/>
        <w:t>samarbeid og grenseflater</w:t>
      </w:r>
    </w:p>
    <w:p w:rsidR="00521E2F" w:rsidP="00521E2F" w:rsidRDefault="00521E2F" w14:paraId="1F886BC6" w14:noSpellErr="1" w14:textId="36D0CE5E">
      <w:pPr>
        <w:numPr>
          <w:ilvl w:val="0"/>
          <w:numId w:val="6"/>
        </w:numPr>
        <w:spacing w:after="0"/>
        <w:rPr/>
      </w:pPr>
      <w:r w:rsidR="714EF58C">
        <w:rPr/>
        <w:t>praktisk gjennomføring</w:t>
      </w:r>
      <w:r w:rsidR="714EF58C">
        <w:rPr/>
        <w:t xml:space="preserve"> av innsatsområdene</w:t>
      </w:r>
    </w:p>
    <w:p w:rsidR="00521E2F" w:rsidP="00521E2F" w:rsidRDefault="00521E2F" w14:paraId="026E9983" w14:noSpellErr="1" w14:textId="24A6228D">
      <w:pPr>
        <w:spacing w:after="0"/>
      </w:pPr>
    </w:p>
    <w:p w:rsidR="00521E2F" w:rsidP="00521E2F" w:rsidRDefault="00521E2F" w14:paraId="15F50289" w14:noSpellErr="1" w14:textId="628611F9">
      <w:pPr>
        <w:numPr>
          <w:ilvl w:val="0"/>
          <w:numId w:val="2"/>
        </w:numPr>
        <w:spacing w:after="0"/>
        <w:rPr/>
      </w:pPr>
      <w:r w:rsidR="714EF58C">
        <w:rPr/>
        <w:t xml:space="preserve">Etablering av nasjonale kvalitetsindikatorer og systematisk effektmåling </w:t>
      </w:r>
    </w:p>
    <w:p w:rsidRPr="00FC0F22" w:rsidR="00521E2F" w:rsidP="00521E2F" w:rsidRDefault="00521E2F" w14:paraId="0635BBDC" w14:noSpellErr="1" w14:textId="09653B17">
      <w:pPr>
        <w:numPr>
          <w:ilvl w:val="0"/>
          <w:numId w:val="2"/>
        </w:numPr>
        <w:spacing w:after="0"/>
        <w:rPr/>
      </w:pPr>
      <w:r w:rsidR="714EF58C">
        <w:rPr/>
        <w:t>N</w:t>
      </w:r>
      <w:r w:rsidR="714EF58C">
        <w:rPr/>
        <w:t>asjonale minimumsstandarder</w:t>
      </w:r>
    </w:p>
    <w:p w:rsidR="00521E2F" w:rsidP="00A15C33" w:rsidRDefault="00521E2F" w14:paraId="51C77437" w14:textId="77777777">
      <w:pPr>
        <w:spacing w:after="0"/>
      </w:pPr>
    </w:p>
    <w:p w:rsidRPr="0062457F" w:rsidR="002443AD" w:rsidP="002443AD" w:rsidRDefault="002443AD" w14:paraId="4A6EE72D" w14:textId="77777777">
      <w:r w:rsidRPr="0062457F">
        <w:t xml:space="preserve">Planens utfordringsbilde beskriver kapasitetsutfordringer og variasjon i praksis, men problematiserer i liten grad den manglende fellesforståelsen av hva rehabilitering er, og hvordan rehabilitering bør forstås som faglig praksis. I tjenestene brukes rehabiliteringsbegrepet ulikt, avhengig av om det forstås klinisk-faglig, eller forvaltningsmessig-administrativt, noe som får direkte betydning for vurderinger, prioriteringer og pasientforløp. </w:t>
      </w:r>
    </w:p>
    <w:p w:rsidR="002443AD" w:rsidP="002443AD" w:rsidRDefault="002443AD" w14:paraId="1BA787FC" w14:textId="1ACC8AF1">
      <w:r w:rsidRPr="0062457F">
        <w:t>I et klinisk og rehabiliteringsfaglig perspektiv forstås rehabilitering som en målrettet, tverrfaglig og dynamisk prosess tilpasset pasientens funksjon, hverdagsliv og individuelle mål. I forvaltningsmessig praksis forstås rehabilitering oftere som et avgrenset tjenestetilbud eller nivå, knyttet til beslutninger om innvilgelse eller avslag. Når disse forståelsene ikke samsvarer, kan faglig riktige vurderinger framstå som “avslag”, selv når pasientens rehabiliteringsbehov ivaretas gjennom mer hensiktsmessige kommunale eller lavterskeltiltak. For pasienter og pårørende kan</w:t>
      </w:r>
      <w:r>
        <w:t xml:space="preserve"> </w:t>
      </w:r>
      <w:r w:rsidRPr="0062457F">
        <w:t xml:space="preserve">dette skape uklarhet om hva rehabilitering innebærer, hvilke tilbud som faktisk gis, og hvordan ansvar og oppfølging fordeles. En tydeligere og mer samstemt forståelse av rehabilitering som prosess fremfor tiltak vil derfor være avgjørende for både faglig kvalitet, realistiske forventinger og tillit til tjenestene. </w:t>
      </w:r>
    </w:p>
    <w:p w:rsidR="00C53711" w:rsidP="00C53711" w:rsidRDefault="00AE3C03" w14:paraId="7BAAA116" w14:textId="4ED2515B">
      <w:r w:rsidRPr="0062457F">
        <w:t xml:space="preserve">Handlingsplanen må bidra med en tydeligere avklaring av rehabiliteringsbegrepet, som faglig prosess framfor </w:t>
      </w:r>
      <w:proofErr w:type="spellStart"/>
      <w:r w:rsidRPr="0062457F">
        <w:t>systemmessig</w:t>
      </w:r>
      <w:proofErr w:type="spellEnd"/>
      <w:r w:rsidRPr="0062457F">
        <w:t xml:space="preserve"> inndeling</w:t>
      </w:r>
      <w:r>
        <w:t xml:space="preserve">. </w:t>
      </w:r>
      <w:r w:rsidRPr="0062457F" w:rsidR="00C53711">
        <w:t>“Nasjonal veileder for habilitering, rehabilitering, koordinator og individuell plan” bør ligge til grunn for handlingsplanen</w:t>
      </w:r>
      <w:r>
        <w:t xml:space="preserve"> og</w:t>
      </w:r>
      <w:r w:rsidRPr="0062457F" w:rsidR="00C53711">
        <w:t xml:space="preserve"> som en hjelp i begrepsavklaring.</w:t>
      </w:r>
      <w:r w:rsidR="00C53711">
        <w:t xml:space="preserve"> </w:t>
      </w:r>
      <w:r w:rsidRPr="004C70B2" w:rsidR="00C53711">
        <w:t>Praksisfeltet trenger</w:t>
      </w:r>
      <w:r>
        <w:t xml:space="preserve"> imidlertid</w:t>
      </w:r>
      <w:r w:rsidRPr="004C70B2" w:rsidR="00C53711">
        <w:t xml:space="preserve"> bistand til bedre implementering av veilederen.</w:t>
      </w:r>
    </w:p>
    <w:p w:rsidRPr="00FC0F22" w:rsidR="00A15C33" w:rsidP="00A15C33" w:rsidRDefault="00A15C33" w14:paraId="194BF604" w14:textId="77777777">
      <w:pPr>
        <w:pStyle w:val="Heading2"/>
      </w:pPr>
      <w:r w:rsidRPr="00FC0F22">
        <w:t>Kapittel 3 – Innsatsområder</w:t>
      </w:r>
    </w:p>
    <w:p w:rsidRPr="00FC0F22" w:rsidR="00A15C33" w:rsidP="00A15C33" w:rsidRDefault="00A15C33" w14:paraId="1229BF03" w14:textId="77777777">
      <w:pPr>
        <w:rPr>
          <w:b/>
          <w:bCs/>
        </w:rPr>
      </w:pPr>
      <w:r w:rsidRPr="00FC0F22">
        <w:rPr>
          <w:b/>
          <w:bCs/>
        </w:rPr>
        <w:t>Generelle kommentarer</w:t>
      </w:r>
    </w:p>
    <w:p w:rsidRPr="00FC0F22" w:rsidR="00A15C33" w:rsidP="00A15C33" w:rsidRDefault="00A15C33" w14:paraId="7B06526F" w14:textId="77777777">
      <w:r w:rsidRPr="00FC0F22">
        <w:t>Det er behov for opprydding i eksisterende verktøy og strukturer, tydeligere krav til bruk og bedre oversikt over tilbud.</w:t>
      </w:r>
    </w:p>
    <w:p w:rsidRPr="00FC0F22" w:rsidR="00A15C33" w:rsidP="00A15C33" w:rsidRDefault="00A15C33" w14:paraId="3C957897" w14:textId="77777777">
      <w:r w:rsidRPr="00FC0F22">
        <w:t>Helsefellesskap bør ha tydeligere nasjonal struktur og felles forløp. Det bør etableres et nasjonalt fagråd.</w:t>
      </w:r>
    </w:p>
    <w:p w:rsidRPr="00FC0F22" w:rsidR="00A15C33" w:rsidP="00A15C33" w:rsidRDefault="00A15C33" w14:paraId="4D4013E5" w14:textId="77777777">
      <w:r w:rsidRPr="00FC0F22">
        <w:t>Innsatsområdene må følges opp med jevnlige statusoppdateringer og tydeligere konkretisering av tiltak.</w:t>
      </w:r>
    </w:p>
    <w:p w:rsidRPr="00FC0F22" w:rsidR="00110D1A" w:rsidP="00110D1A" w:rsidRDefault="00A15C33" w14:paraId="464D3EF5" w14:textId="0A464A10">
      <w:pPr>
        <w:spacing w:after="0"/>
      </w:pPr>
      <w:r w:rsidRPr="00FC0F22">
        <w:t>Demografiske utviklingstrekk må inngå som grunnlag for planlegging</w:t>
      </w:r>
      <w:r w:rsidR="00B754A6">
        <w:t xml:space="preserve"> og det er ønskelig med </w:t>
      </w:r>
      <w:r w:rsidRPr="00FC0F22" w:rsidR="00110D1A">
        <w:t>tydeligere vektlegging av forebygging og samarbeid med frivillig sektor</w:t>
      </w:r>
      <w:r w:rsidR="00B754A6">
        <w:t>.</w:t>
      </w:r>
    </w:p>
    <w:p w:rsidRPr="00FC0F22" w:rsidR="00A15C33" w:rsidP="00A15C33" w:rsidRDefault="00A15C33" w14:paraId="2E480645" w14:textId="1C750BD5"/>
    <w:p w:rsidR="00A15C33" w:rsidP="00A15C33" w:rsidRDefault="00A15C33" w14:paraId="1C2542E2" w14:textId="77777777">
      <w:r w:rsidRPr="00FC0F22">
        <w:t>Målformuleringene bør gjennomgås for å sikre konsistens og at de faktisk uttrykker mål.</w:t>
      </w:r>
    </w:p>
    <w:p w:rsidRPr="00FC0F22" w:rsidR="00110D1A" w:rsidP="00A15C33" w:rsidRDefault="00110D1A" w14:paraId="331108C2" w14:textId="77777777"/>
    <w:p w:rsidRPr="00FC0F22" w:rsidR="00A15C33" w:rsidP="00A15C33" w:rsidRDefault="00A15C33" w14:paraId="5C83AC52" w14:textId="77777777"/>
    <w:p w:rsidRPr="00FC0F22" w:rsidR="00A15C33" w:rsidP="00A15C33" w:rsidRDefault="00A15C33" w14:paraId="4276A5EC" w14:textId="77777777">
      <w:pPr>
        <w:pStyle w:val="Heading3"/>
      </w:pPr>
      <w:r w:rsidRPr="00FC0F22">
        <w:lastRenderedPageBreak/>
        <w:t>3.1 Helhetlige forløp</w:t>
      </w:r>
    </w:p>
    <w:p w:rsidRPr="00A730BD" w:rsidR="00BC0054" w:rsidP="00BC0054" w:rsidRDefault="00A15C33" w14:paraId="73B79FDC" w14:textId="1FE41B78">
      <w:r w:rsidRPr="00FC0F22">
        <w:t xml:space="preserve">Det er behov for mer konkrete tiltak som styrker sammenheng og kontinuitet. </w:t>
      </w:r>
      <w:r w:rsidRPr="00A730BD" w:rsidR="00BC0054">
        <w:t xml:space="preserve">Tidlig involvering av rehabiliteringskompetanse i sykehus er avgjørende for gode forløp, </w:t>
      </w:r>
      <w:r w:rsidR="00BC0054">
        <w:t>og må vektlegges sterkere.</w:t>
      </w:r>
      <w:r w:rsidR="00350D0B">
        <w:t xml:space="preserve"> </w:t>
      </w:r>
      <w:r w:rsidRPr="00FC0F22" w:rsidR="00350D0B">
        <w:t>Dreining mot dag- og ambulante tjenester støttes.</w:t>
      </w:r>
    </w:p>
    <w:p w:rsidRPr="00FC0F22" w:rsidR="00A15C33" w:rsidP="00A15C33" w:rsidRDefault="00A15C33" w14:paraId="060B7E1B" w14:textId="667CBF3E">
      <w:r w:rsidRPr="00FC0F22">
        <w:t>Planen bør åpne for differensierte modeller for koordinering basert på behov.</w:t>
      </w:r>
    </w:p>
    <w:p w:rsidRPr="00FC0F22" w:rsidR="00A15C33" w:rsidP="00A15C33" w:rsidRDefault="00A15C33" w14:paraId="01F172C8" w14:textId="6DCF4651">
      <w:r w:rsidRPr="00FC0F22">
        <w:t>Nasjonale plattformer for informasjon om tilbud bør etableres</w:t>
      </w:r>
      <w:r w:rsidR="00350D0B">
        <w:t>.</w:t>
      </w:r>
    </w:p>
    <w:p w:rsidRPr="00FC0F22" w:rsidR="00A15C33" w:rsidP="00A15C33" w:rsidRDefault="00A15C33" w14:paraId="26CD1323" w14:textId="241CE90A">
      <w:r w:rsidRPr="00FC0F22">
        <w:t>Det bør utvikles flere nasjonale pasientforløp etter modell fra slag</w:t>
      </w:r>
      <w:r w:rsidR="00350D0B">
        <w:t xml:space="preserve">, og punktet om å «støtte implementering av god praksis gjennom relevante normerende </w:t>
      </w:r>
      <w:proofErr w:type="gramStart"/>
      <w:r w:rsidR="00350D0B">
        <w:t>produkter…</w:t>
      </w:r>
      <w:proofErr w:type="gramEnd"/>
      <w:r w:rsidR="00350D0B">
        <w:t>» kan med fordel utdypes.</w:t>
      </w:r>
    </w:p>
    <w:p w:rsidRPr="00B8780C" w:rsidR="00BC0054" w:rsidP="00BC0054" w:rsidRDefault="00BC0054" w14:paraId="0513A46F" w14:textId="0283998B">
      <w:pPr>
        <w:rPr>
          <w:i/>
          <w:iCs/>
        </w:rPr>
      </w:pPr>
      <w:r>
        <w:rPr>
          <w:b/>
          <w:bCs/>
        </w:rPr>
        <w:t>Kommentar til «M</w:t>
      </w:r>
      <w:r w:rsidRPr="001901EE">
        <w:rPr>
          <w:b/>
          <w:bCs/>
        </w:rPr>
        <w:t>ålbeskrivelse</w:t>
      </w:r>
      <w:r>
        <w:rPr>
          <w:b/>
          <w:bCs/>
        </w:rPr>
        <w:t>»</w:t>
      </w:r>
      <w:r w:rsidRPr="001901EE">
        <w:rPr>
          <w:b/>
          <w:bCs/>
        </w:rPr>
        <w:t>:</w:t>
      </w:r>
      <w:r>
        <w:rPr>
          <w:b/>
          <w:bCs/>
        </w:rPr>
        <w:t xml:space="preserve"> </w:t>
      </w:r>
    </w:p>
    <w:p w:rsidR="00BC0054" w:rsidP="00BC0054" w:rsidRDefault="00BC0054" w14:paraId="5D97F736" w14:textId="77777777">
      <w:r>
        <w:t>«</w:t>
      </w:r>
      <w:r w:rsidRPr="00EB759D">
        <w:t xml:space="preserve">Samarbeid på tvers av fagområder, nivåer og sektorer – både offentlige og private </w:t>
      </w:r>
      <w:proofErr w:type="gramStart"/>
      <w:r w:rsidRPr="00EB759D">
        <w:t>aktører</w:t>
      </w:r>
      <w:r>
        <w:t>[</w:t>
      </w:r>
      <w:proofErr w:type="gramEnd"/>
      <w:r>
        <w:t>…]»: Oppdrag og sørge for ansvar i spesialisthelsetjenesten er lagt til RHF og hvilke aktører som er en del av dette vil kunne endres i planperioden.  Det antas at det med private aktører menes aktører med avtale med RHF eller kommunen, og inngår da som en del av spesialisthelsetjenesten eller kommunehelsetjenesten. Enten må dette presiseres, eller så kan man, grunnet mulige endringer aktører i planperioden, i stedet fjerne leddet etter bindestrek. Det er flere steder i planen at dette brukes inkonsekvent.</w:t>
      </w:r>
    </w:p>
    <w:p w:rsidR="00BC0054" w:rsidP="00BC0054" w:rsidRDefault="00BC0054" w14:paraId="19B71CC4" w14:textId="7E696032">
      <w:r w:rsidRPr="00BC0054">
        <w:rPr>
          <w:b/>
          <w:bCs/>
        </w:rPr>
        <w:t>Kommentar til</w:t>
      </w:r>
      <w:r>
        <w:t xml:space="preserve"> </w:t>
      </w:r>
      <w:r w:rsidRPr="00377FA9">
        <w:rPr>
          <w:b/>
          <w:bCs/>
        </w:rPr>
        <w:t>Mål 4:</w:t>
      </w:r>
      <w:r>
        <w:t xml:space="preserve"> I tillegg er det viktig at det rehabiliteringsforløpene er kunnskaps- og evidensbaserte, og forholder seg til prioriteringskriteriene nytte, ressurs og alvorlighet på lik linje med andre områder.</w:t>
      </w:r>
    </w:p>
    <w:p w:rsidRPr="00FC0F22" w:rsidR="00A15C33" w:rsidP="00A15C33" w:rsidRDefault="00A15C33" w14:paraId="288F92F3" w14:textId="77777777"/>
    <w:p w:rsidRPr="00FC0F22" w:rsidR="00A15C33" w:rsidP="00A15C33" w:rsidRDefault="00A15C33" w14:paraId="27052A74" w14:textId="77777777">
      <w:pPr>
        <w:pStyle w:val="Heading3"/>
        <w:rPr>
          <w:b/>
          <w:bCs/>
        </w:rPr>
      </w:pPr>
      <w:r w:rsidRPr="00562FAF">
        <w:t>3</w:t>
      </w:r>
      <w:r w:rsidRPr="008604E2">
        <w:rPr>
          <w:rStyle w:val="Overskrift3Tegn"/>
        </w:rPr>
        <w:t>.2 Kompetanse og kapasitet</w:t>
      </w:r>
    </w:p>
    <w:p w:rsidRPr="00FC0F22" w:rsidR="00A15C33" w:rsidP="00A15C33" w:rsidRDefault="00A15C33" w14:paraId="0C3A6422" w14:textId="77777777">
      <w:pPr>
        <w:spacing w:after="0"/>
      </w:pPr>
      <w:r w:rsidRPr="00FC0F22">
        <w:t>Det er behov for en tydelig nasjonal strategi for:</w:t>
      </w:r>
    </w:p>
    <w:p w:rsidRPr="00FC0F22" w:rsidR="00A15C33" w:rsidP="00A15C33" w:rsidRDefault="00A15C33" w14:paraId="37202479" w14:textId="77777777">
      <w:pPr>
        <w:numPr>
          <w:ilvl w:val="0"/>
          <w:numId w:val="5"/>
        </w:numPr>
        <w:spacing w:after="0"/>
      </w:pPr>
      <w:r w:rsidRPr="00FC0F22">
        <w:t>rekruttering og stabilisering av kompetanse</w:t>
      </w:r>
    </w:p>
    <w:p w:rsidRPr="00FC0F22" w:rsidR="00A15C33" w:rsidP="00A15C33" w:rsidRDefault="00A15C33" w14:paraId="672411AB" w14:textId="77777777">
      <w:pPr>
        <w:numPr>
          <w:ilvl w:val="0"/>
          <w:numId w:val="5"/>
        </w:numPr>
        <w:spacing w:after="0"/>
      </w:pPr>
      <w:r w:rsidRPr="00FC0F22">
        <w:t>bruk av tverrfaglig kompetanse tidlig i forløp</w:t>
      </w:r>
    </w:p>
    <w:p w:rsidRPr="00FC0F22" w:rsidR="00A15C33" w:rsidP="00A15C33" w:rsidRDefault="00A15C33" w14:paraId="6DC6B38C" w14:textId="77777777">
      <w:pPr>
        <w:numPr>
          <w:ilvl w:val="0"/>
          <w:numId w:val="5"/>
        </w:numPr>
        <w:spacing w:after="0"/>
      </w:pPr>
      <w:r w:rsidRPr="00FC0F22">
        <w:t>prioritering av underrepresenterte fagområder</w:t>
      </w:r>
    </w:p>
    <w:p w:rsidR="00A15C33" w:rsidP="00A15C33" w:rsidRDefault="00A15C33" w14:paraId="7AE2E74F" w14:textId="77777777"/>
    <w:p w:rsidR="00A15C33" w:rsidP="00A15C33" w:rsidRDefault="00A15C33" w14:paraId="6DD0BFCD" w14:textId="569C88D4">
      <w:r w:rsidRPr="00FC0F22">
        <w:t>Kompetansekrav må opprettholdes og tydeliggjøres</w:t>
      </w:r>
      <w:r w:rsidR="00562FAF">
        <w:t xml:space="preserve"> på en måte som sikrer tilstrekkelig tverrfaglig bredde. P</w:t>
      </w:r>
      <w:r w:rsidR="001B6179">
        <w:t xml:space="preserve">lanen bør </w:t>
      </w:r>
      <w:r w:rsidR="00562FAF">
        <w:t xml:space="preserve">også </w:t>
      </w:r>
      <w:r w:rsidR="001B6179">
        <w:t xml:space="preserve">beskrive mekanismer for hvordan kapasitet faktisk skal bygges opp der behovene er størst. </w:t>
      </w:r>
    </w:p>
    <w:p w:rsidRPr="00F64CCA" w:rsidR="00F64CCA" w:rsidP="00A15C33" w:rsidRDefault="00F64CCA" w14:paraId="4248EA48" w14:textId="50DB2227">
      <w:pPr>
        <w:rPr>
          <w:i/>
          <w:iCs/>
        </w:rPr>
      </w:pPr>
      <w:r w:rsidRPr="00F64CCA">
        <w:rPr>
          <w:i/>
          <w:iCs/>
        </w:rPr>
        <w:t>Spesifikke kommentarer:</w:t>
      </w:r>
    </w:p>
    <w:p w:rsidR="00F64CCA" w:rsidP="00F64CCA" w:rsidRDefault="00F64CCA" w14:paraId="2CCFBC9A" w14:textId="77777777">
      <w:r>
        <w:t xml:space="preserve">Utfordringsbilde: Bruken av begrepet «privatpraktiserende» er upresist. Det må </w:t>
      </w:r>
      <w:proofErr w:type="gramStart"/>
      <w:r>
        <w:t>fremkomme</w:t>
      </w:r>
      <w:proofErr w:type="gramEnd"/>
      <w:r>
        <w:t xml:space="preserve"> at man her snakker om aktører med avtale med det offentlige, i dette tilfellet kommuner og er en del av den kommunale helsetjenesten. Videre er utviklingsarbeid lagt under utfordringsbildet, men setningen beskriver ikke utfordringer knyttet til dette arbeidet.</w:t>
      </w:r>
    </w:p>
    <w:p w:rsidR="00F64CCA" w:rsidP="00F64CCA" w:rsidRDefault="00F64CCA" w14:paraId="388336F0" w14:textId="77777777">
      <w:r w:rsidRPr="00B370CD">
        <w:rPr>
          <w:b/>
          <w:bCs/>
        </w:rPr>
        <w:t>Mål 1:</w:t>
      </w:r>
      <w:r>
        <w:t xml:space="preserve"> Foreslår Kompetansesammensetning som begrep </w:t>
      </w:r>
      <w:proofErr w:type="spellStart"/>
      <w:r>
        <w:t>mtp</w:t>
      </w:r>
      <w:proofErr w:type="spellEnd"/>
      <w:r>
        <w:t xml:space="preserve"> konsekvent begrepsbruk.</w:t>
      </w:r>
    </w:p>
    <w:p w:rsidRPr="00FC0F22" w:rsidR="00A15C33" w:rsidP="00A15C33" w:rsidRDefault="00A15C33" w14:paraId="7C5B1048" w14:textId="77777777"/>
    <w:p w:rsidRPr="00FC0F22" w:rsidR="00A15C33" w:rsidP="00A15C33" w:rsidRDefault="00A15C33" w14:paraId="4C8CA140" w14:textId="77777777">
      <w:pPr>
        <w:pStyle w:val="Heading3"/>
      </w:pPr>
      <w:r w:rsidRPr="00FC0F22">
        <w:lastRenderedPageBreak/>
        <w:t>3.3 Helsekompetanse, mestring og medvirkning</w:t>
      </w:r>
    </w:p>
    <w:p w:rsidR="003D2B1A" w:rsidP="003D2B1A" w:rsidRDefault="00441647" w14:paraId="3B857858" w14:textId="574CE96E">
      <w:r>
        <w:t>I</w:t>
      </w:r>
      <w:r w:rsidRPr="00EC078D">
        <w:t xml:space="preserve"> innsatsområdene</w:t>
      </w:r>
      <w:r w:rsidRPr="003F7A47">
        <w:t xml:space="preserve"> i kapittel</w:t>
      </w:r>
      <w:r>
        <w:t>et</w:t>
      </w:r>
      <w:r w:rsidRPr="003F7A47">
        <w:t xml:space="preserve"> bør betydningen av pasientens/brukerens egne ressurser og mestringsevne komme tydeligere frem. </w:t>
      </w:r>
      <w:r>
        <w:t xml:space="preserve">Samtidig </w:t>
      </w:r>
      <w:r w:rsidRPr="00FC0F22" w:rsidR="00A15C33">
        <w:t>bør</w:t>
      </w:r>
      <w:r w:rsidR="003F3863">
        <w:t xml:space="preserve"> det</w:t>
      </w:r>
      <w:r w:rsidRPr="00FC0F22" w:rsidR="00A15C33">
        <w:t xml:space="preserve"> skilles tydeligere mellom medvirkning i egen </w:t>
      </w:r>
      <w:r w:rsidR="00D97C68">
        <w:t>rehabiliteringsprosess</w:t>
      </w:r>
      <w:r w:rsidRPr="00FC0F22" w:rsidR="00A15C33">
        <w:t xml:space="preserve"> og på systemnivå.</w:t>
      </w:r>
      <w:r w:rsidRPr="003D2B1A" w:rsidR="003D2B1A">
        <w:t xml:space="preserve"> </w:t>
      </w:r>
      <w:r w:rsidRPr="00A730BD" w:rsidR="003D2B1A">
        <w:t>Videre bør medvirkning ses i sammenheng med faglig lederskap og ekspertise, særlig i komplekse rehabiliteringsforløp</w:t>
      </w:r>
      <w:r w:rsidR="003D2B1A">
        <w:t>,</w:t>
      </w:r>
      <w:r w:rsidRPr="00A730BD" w:rsidR="003D2B1A">
        <w:t xml:space="preserve"> hvor prioriteringer og valg har store konsekvenser for funksjon og livsløp.</w:t>
      </w:r>
    </w:p>
    <w:p w:rsidRPr="00FC0F22" w:rsidR="00A15C33" w:rsidP="00A15C33" w:rsidRDefault="00E54A9E" w14:paraId="4A130145" w14:textId="45DB5292">
      <w:r>
        <w:t>Opplæring av pasienter og pårørende skal inkludere brukerkompetanse</w:t>
      </w:r>
      <w:r w:rsidR="00B40342">
        <w:t xml:space="preserve">. Dette </w:t>
      </w:r>
      <w:r w:rsidR="002D07BA">
        <w:t>må også framgå av finansieringsregelverket</w:t>
      </w:r>
      <w:r w:rsidR="00EA1373">
        <w:t>.</w:t>
      </w:r>
    </w:p>
    <w:p w:rsidRPr="00FC0F22" w:rsidR="00A15C33" w:rsidP="00A15C33" w:rsidRDefault="00A15C33" w14:paraId="4ECB4EF0" w14:textId="77777777"/>
    <w:p w:rsidRPr="00FC0F22" w:rsidR="00A15C33" w:rsidP="00A15C33" w:rsidRDefault="00A15C33" w14:paraId="68A02C58" w14:textId="77777777">
      <w:pPr>
        <w:pStyle w:val="Heading3"/>
      </w:pPr>
      <w:r w:rsidRPr="00FC0F22">
        <w:t>3.4 Teknologi</w:t>
      </w:r>
    </w:p>
    <w:p w:rsidR="00A15C33" w:rsidP="00A15C33" w:rsidRDefault="00A15C33" w14:paraId="63D22008" w14:textId="0A5AC3AC">
      <w:r w:rsidRPr="00FC0F22">
        <w:t>Begrepsbruk bør være konsistent</w:t>
      </w:r>
      <w:r w:rsidR="0077006C">
        <w:t>, og også pasient/bruker må ses på som aktive aktører innen bruk av teknologi.</w:t>
      </w:r>
    </w:p>
    <w:p w:rsidRPr="00FC0F22" w:rsidR="00AD2592" w:rsidP="000D25CC" w:rsidRDefault="000D25CC" w14:paraId="5FF73A5D" w14:textId="615C76EF">
      <w:pPr>
        <w:tabs>
          <w:tab w:val="num" w:pos="720"/>
        </w:tabs>
      </w:pPr>
      <w:r>
        <w:t>Det er ønskelig med e</w:t>
      </w:r>
      <w:r w:rsidRPr="00A730BD" w:rsidR="00AD2592">
        <w:t>n mer konkret tilnærming, der teknologi brukes for å</w:t>
      </w:r>
      <w:r w:rsidR="00AD2592">
        <w:t xml:space="preserve"> </w:t>
      </w:r>
      <w:r w:rsidRPr="00A730BD" w:rsidR="00AD2592">
        <w:t>understøtte tidlig samhandling mellom nivåene</w:t>
      </w:r>
      <w:r w:rsidR="00AD2592">
        <w:t xml:space="preserve">, </w:t>
      </w:r>
      <w:r w:rsidRPr="00A730BD" w:rsidR="00AD2592">
        <w:t>dele kompetanse og bygge felles forståelse</w:t>
      </w:r>
      <w:r w:rsidR="00AD2592">
        <w:t xml:space="preserve">, samt å </w:t>
      </w:r>
      <w:r w:rsidRPr="00A730BD" w:rsidR="00AD2592">
        <w:t>muliggjøre bedre planlegging, oppfølging og evaluering av forløp</w:t>
      </w:r>
      <w:r w:rsidR="00AD2592">
        <w:t xml:space="preserve">. </w:t>
      </w:r>
    </w:p>
    <w:p w:rsidRPr="00FC0F22" w:rsidR="00A15C33" w:rsidP="00A15C33" w:rsidRDefault="00A15C33" w14:paraId="0F23BA9C" w14:textId="77777777">
      <w:pPr>
        <w:spacing w:after="0"/>
      </w:pPr>
      <w:r w:rsidRPr="00FC0F22">
        <w:t>Teknologi bør konkretiseres og deles i:</w:t>
      </w:r>
    </w:p>
    <w:p w:rsidRPr="00FC0F22" w:rsidR="00A15C33" w:rsidP="00A15C33" w:rsidRDefault="00A15C33" w14:paraId="68BAB522" w14:textId="77777777">
      <w:pPr>
        <w:numPr>
          <w:ilvl w:val="0"/>
          <w:numId w:val="1"/>
        </w:numPr>
        <w:spacing w:after="0"/>
      </w:pPr>
      <w:r w:rsidRPr="00FC0F22">
        <w:t>teknologi for pasientbehandling</w:t>
      </w:r>
    </w:p>
    <w:p w:rsidRPr="00FC0F22" w:rsidR="00A15C33" w:rsidP="00A15C33" w:rsidRDefault="00A15C33" w14:paraId="5DC3B79C" w14:textId="77777777">
      <w:pPr>
        <w:numPr>
          <w:ilvl w:val="0"/>
          <w:numId w:val="1"/>
        </w:numPr>
        <w:spacing w:after="0"/>
      </w:pPr>
      <w:r w:rsidRPr="00FC0F22">
        <w:t>teknologi for samhandling og støtte</w:t>
      </w:r>
    </w:p>
    <w:p w:rsidR="00A453B5" w:rsidP="002E7CBE" w:rsidRDefault="00A453B5" w14:paraId="76CCF334" w14:textId="77777777">
      <w:pPr>
        <w:spacing w:after="0"/>
      </w:pPr>
    </w:p>
    <w:p w:rsidR="00A15C33" w:rsidP="00A453B5" w:rsidRDefault="002E7CBE" w14:paraId="3867C8D8" w14:textId="010FA5BE">
      <w:pPr>
        <w:spacing w:after="0"/>
      </w:pPr>
      <w:r>
        <w:t xml:space="preserve">Det er også behov for utvikling av </w:t>
      </w:r>
      <w:r w:rsidRPr="00FC0F22">
        <w:t>felles tekniske løsninger for samhandling</w:t>
      </w:r>
      <w:r w:rsidR="00A453B5">
        <w:t>.</w:t>
      </w:r>
    </w:p>
    <w:p w:rsidR="008B3C4B" w:rsidP="008B3C4B" w:rsidRDefault="008B3C4B" w14:paraId="097FB489" w14:textId="77777777">
      <w:r w:rsidRPr="00A730BD">
        <w:t>Planen bør tydeliggjøre hvordan eksisterende og nye digitale løsninger faktisk skal tas i bruk for å endre praksis – ikke bare beskrives som muligheter.</w:t>
      </w:r>
    </w:p>
    <w:p w:rsidRPr="00FC0F22" w:rsidR="00A15C33" w:rsidP="00A15C33" w:rsidRDefault="00A15C33" w14:paraId="4EF77F85" w14:textId="77777777"/>
    <w:p w:rsidRPr="00FC0F22" w:rsidR="00A15C33" w:rsidP="00A15C33" w:rsidRDefault="00A15C33" w14:paraId="07E3F37A" w14:textId="77777777">
      <w:pPr>
        <w:pStyle w:val="Heading3"/>
      </w:pPr>
      <w:r w:rsidRPr="00FC0F22">
        <w:t>3.5 Styringsdata og analyse</w:t>
      </w:r>
    </w:p>
    <w:p w:rsidRPr="00FC0F22" w:rsidR="00A15C33" w:rsidP="00A15C33" w:rsidRDefault="00A10F51" w14:paraId="4F004C50" w14:textId="4C97F0C0">
      <w:r>
        <w:t>Beskrivelsen</w:t>
      </w:r>
      <w:r w:rsidR="007135CA">
        <w:t xml:space="preserve"> av utfordringsbildet støttes, men d</w:t>
      </w:r>
      <w:r w:rsidRPr="00FC0F22" w:rsidR="00A15C33">
        <w:t>et mangler tydelig beskrivelse av hvilke styringsdata som skal brukes.</w:t>
      </w:r>
    </w:p>
    <w:p w:rsidRPr="00FC0F22" w:rsidR="00A15C33" w:rsidP="00A15C33" w:rsidRDefault="00A15C33" w14:paraId="597C6D5B" w14:textId="77777777">
      <w:pPr>
        <w:spacing w:after="0"/>
      </w:pPr>
      <w:r w:rsidRPr="00FC0F22">
        <w:t>Det bør utvikles:</w:t>
      </w:r>
    </w:p>
    <w:p w:rsidRPr="00FC0F22" w:rsidR="00A15C33" w:rsidP="00A15C33" w:rsidRDefault="00A15C33" w14:paraId="157C232A" w14:textId="77777777">
      <w:pPr>
        <w:numPr>
          <w:ilvl w:val="0"/>
          <w:numId w:val="4"/>
        </w:numPr>
        <w:spacing w:after="0"/>
      </w:pPr>
      <w:r w:rsidRPr="00FC0F22">
        <w:t>nasjonale indikatorer</w:t>
      </w:r>
    </w:p>
    <w:p w:rsidRPr="00FC0F22" w:rsidR="00A15C33" w:rsidP="00A15C33" w:rsidRDefault="00A15C33" w14:paraId="565DB356" w14:textId="77777777">
      <w:pPr>
        <w:numPr>
          <w:ilvl w:val="0"/>
          <w:numId w:val="4"/>
        </w:numPr>
        <w:spacing w:after="0"/>
      </w:pPr>
      <w:r w:rsidRPr="00FC0F22">
        <w:t>bedre kodeverk</w:t>
      </w:r>
    </w:p>
    <w:p w:rsidR="00A15C33" w:rsidP="00A15C33" w:rsidRDefault="00A15C33" w14:paraId="4F0ACCFB" w14:textId="0D17E0D0">
      <w:pPr>
        <w:numPr>
          <w:ilvl w:val="0"/>
          <w:numId w:val="4"/>
        </w:numPr>
        <w:spacing w:after="0"/>
      </w:pPr>
      <w:r w:rsidRPr="00FC0F22">
        <w:t>systematisk måling av effekt</w:t>
      </w:r>
    </w:p>
    <w:p w:rsidR="00AD0D97" w:rsidP="00AD0D97" w:rsidRDefault="00AD0D97" w14:paraId="03C744DD" w14:textId="77777777">
      <w:pPr>
        <w:spacing w:after="0"/>
        <w:ind w:left="360"/>
      </w:pPr>
    </w:p>
    <w:p w:rsidRPr="00FC0F22" w:rsidR="00A15C33" w:rsidP="00A15C33" w:rsidRDefault="00A15C33" w14:paraId="6C66A1C8" w14:textId="77777777">
      <w:r w:rsidRPr="00FC0F22">
        <w:t>Uten dette er det risiko for manglende måloppnåelse.</w:t>
      </w:r>
    </w:p>
    <w:p w:rsidRPr="00FC0F22" w:rsidR="00A15C33" w:rsidP="00A15C33" w:rsidRDefault="00A15C33" w14:paraId="38596560" w14:textId="77777777"/>
    <w:p w:rsidRPr="00FC0F22" w:rsidR="00A15C33" w:rsidP="00A15C33" w:rsidRDefault="00A15C33" w14:paraId="5892E71F" w14:textId="77777777">
      <w:pPr>
        <w:pStyle w:val="Heading2"/>
      </w:pPr>
      <w:r w:rsidRPr="00FC0F22">
        <w:t>Kapittel 4 – Gjennomføring</w:t>
      </w:r>
    </w:p>
    <w:p w:rsidRPr="00FC0F22" w:rsidR="00A15C33" w:rsidP="00DA2C19" w:rsidRDefault="00DA2C19" w14:paraId="16B96289" w14:textId="6C44A492">
      <w:r w:rsidRPr="00FC0F22">
        <w:t>Planen bør tydeliggjøre ansvar, oppfølging og konsekvenser.</w:t>
      </w:r>
      <w:r>
        <w:t xml:space="preserve"> </w:t>
      </w:r>
      <w:r w:rsidRPr="00FC0F22" w:rsidR="00A15C33">
        <w:t>Det er uklart:</w:t>
      </w:r>
    </w:p>
    <w:p w:rsidRPr="00FC0F22" w:rsidR="00A15C33" w:rsidP="00A15C33" w:rsidRDefault="00A15C33" w14:paraId="6105E62D" w14:textId="77777777">
      <w:pPr>
        <w:numPr>
          <w:ilvl w:val="0"/>
          <w:numId w:val="3"/>
        </w:numPr>
        <w:spacing w:after="0"/>
      </w:pPr>
      <w:r w:rsidRPr="00FC0F22">
        <w:t>hvem som prioriterer og evaluerer tiltak</w:t>
      </w:r>
    </w:p>
    <w:p w:rsidRPr="00FC0F22" w:rsidR="00A15C33" w:rsidP="00A15C33" w:rsidRDefault="00A15C33" w14:paraId="3A5C4655" w14:textId="77777777">
      <w:pPr>
        <w:numPr>
          <w:ilvl w:val="0"/>
          <w:numId w:val="3"/>
        </w:numPr>
        <w:spacing w:after="0"/>
      </w:pPr>
      <w:r w:rsidRPr="00FC0F22">
        <w:t>hvordan fremdrift sikres</w:t>
      </w:r>
    </w:p>
    <w:p w:rsidRPr="00FC0F22" w:rsidR="00A15C33" w:rsidP="00A15C33" w:rsidRDefault="00A15C33" w14:paraId="0102F9A2" w14:textId="77777777">
      <w:pPr>
        <w:numPr>
          <w:ilvl w:val="0"/>
          <w:numId w:val="3"/>
        </w:numPr>
        <w:spacing w:after="0"/>
      </w:pPr>
      <w:r w:rsidRPr="00FC0F22">
        <w:lastRenderedPageBreak/>
        <w:t>hvilke konsekvenser manglende måloppnåelse får</w:t>
      </w:r>
    </w:p>
    <w:p w:rsidR="00A15C33" w:rsidP="00A15C33" w:rsidRDefault="00A15C33" w14:paraId="6A2F6BA7" w14:textId="77777777"/>
    <w:p w:rsidRPr="00FC0F22" w:rsidR="00A15C33" w:rsidP="00A15C33" w:rsidRDefault="00A15C33" w14:paraId="5275C0A6" w14:textId="77777777"/>
    <w:p w:rsidRPr="00FC0F22" w:rsidR="00A15C33" w:rsidP="00A15C33" w:rsidRDefault="00A15C33" w14:paraId="0A6C7A86" w14:textId="77777777">
      <w:pPr>
        <w:pStyle w:val="Heading2"/>
      </w:pPr>
      <w:r w:rsidRPr="00FC0F22">
        <w:t>Oppsummert</w:t>
      </w:r>
    </w:p>
    <w:p w:rsidRPr="00FC0F22" w:rsidR="00A15C33" w:rsidP="00A15C33" w:rsidRDefault="00A15C33" w14:paraId="7EA50E77" w14:textId="77777777">
      <w:r w:rsidRPr="00FC0F22">
        <w:t>Helse Midt-Norge RHF støtter arbeidet med en nasjonal handlingsplan, men mener den må bli mer strategisk forpliktende og målbar. Den bør tydeliggjøre virkemidler for samarbeid mellom nivåene og prioritere tidlig rehabilitering i sykehus sterkere.</w:t>
      </w:r>
    </w:p>
    <w:p w:rsidRPr="00FC0F22" w:rsidR="00A15C33" w:rsidP="00A15C33" w:rsidRDefault="00A15C33" w14:paraId="1D28D661" w14:textId="77777777">
      <w:r w:rsidRPr="00FC0F22">
        <w:t xml:space="preserve">Det må også fremgå tydelig hvordan ansvars- og oppgavedeling skal </w:t>
      </w:r>
      <w:proofErr w:type="gramStart"/>
      <w:r w:rsidRPr="00FC0F22">
        <w:t>implementeres</w:t>
      </w:r>
      <w:proofErr w:type="gramEnd"/>
      <w:r w:rsidRPr="00FC0F22">
        <w:t>, samt hvordan planen bidrar til beredskap og fremtidsrettet bruk av teknologi og innovasjon.</w:t>
      </w:r>
    </w:p>
    <w:p w:rsidRPr="00FC0F22" w:rsidR="00A15C33" w:rsidP="00A15C33" w:rsidRDefault="00A15C33" w14:paraId="42B5177D" w14:textId="77777777">
      <w:r w:rsidRPr="00FC0F22">
        <w:t>Uten dette er det risiko for at planen i hovedsak viderefører dagens praksis fremfor å svare på de identifiserte utfordringene.</w:t>
      </w:r>
    </w:p>
    <w:p w:rsidR="00A15C33" w:rsidP="00A15C33" w:rsidRDefault="00A15C33" w14:paraId="3852DE7E" w14:textId="77777777"/>
    <w:p w:rsidR="004F36DA" w:rsidRDefault="004F36DA" w14:paraId="583B8952" w14:textId="77777777"/>
    <w:sectPr w:rsidR="004F36DA" w:rsidSect="00A15C33">
      <w:footerReference w:type="even" r:id="rId7"/>
      <w:footerReference w:type="default" r:id="rId8"/>
      <w:footerReference w:type="first" r:id="rId9"/>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662F4" w:rsidP="00350D0B" w:rsidRDefault="002662F4" w14:paraId="26E19FFD" w14:textId="77777777">
      <w:pPr>
        <w:spacing w:after="0" w:line="240" w:lineRule="auto"/>
      </w:pPr>
      <w:r>
        <w:separator/>
      </w:r>
    </w:p>
  </w:endnote>
  <w:endnote w:type="continuationSeparator" w:id="0">
    <w:p w:rsidR="002662F4" w:rsidP="00350D0B" w:rsidRDefault="002662F4" w14:paraId="3D8BA2A6"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787E57" w:rsidRDefault="004C6A78" w14:paraId="73616BD3" w14:textId="0C348FE5">
    <w:pPr/>
    <w:r>
      <w:rPr>
        <w:noProof/>
        <w14:ligatures w14:val="none"/>
      </w:rPr>
      <mc:AlternateContent>
        <mc:Choice Requires="wps">
          <w:drawing>
            <wp:anchor distT="0" distB="0" distL="0" distR="0" simplePos="0" relativeHeight="251659264" behindDoc="0" locked="0" layoutInCell="1" allowOverlap="1" wp14:anchorId="5780F4D2" wp14:editId="12FFB764">
              <wp:simplePos x="635" y="635"/>
              <wp:positionH relativeFrom="page">
                <wp:align>left</wp:align>
              </wp:positionH>
              <wp:positionV relativeFrom="page">
                <wp:align>bottom</wp:align>
              </wp:positionV>
              <wp:extent cx="424815" cy="298450"/>
              <wp:effectExtent l="0" t="0" r="13335" b="0"/>
              <wp:wrapNone/>
              <wp:docPr id="758477767" name="Tekstboks 5" descr="Åpe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24815" cy="298450"/>
                      </a:xfrm>
                      <a:prstGeom prst="rect">
                        <a:avLst/>
                      </a:prstGeom>
                      <a:noFill/>
                      <a:ln>
                        <a:noFill/>
                      </a:ln>
                    </wps:spPr>
                    <wps:txbx>
                      <w:txbxContent>
                        <w:p w:rsidRPr="004C6A78" w:rsidR="004C6A78" w:rsidP="004C6A78" w:rsidRDefault="004C6A78" w14:paraId="0211894B" w14:textId="75CCC23B">
                          <w:pPr>
                            <w:spacing w:after="0"/>
                            <w:rPr>
                              <w:rFonts w:ascii="Aptos" w:hAnsi="Aptos" w:eastAsia="Aptos" w:cs="Aptos"/>
                              <w:noProof/>
                              <w:color w:val="000000"/>
                              <w:sz w:val="12"/>
                              <w:szCs w:val="12"/>
                            </w:rPr>
                          </w:pPr>
                          <w:r w:rsidRPr="004C6A78">
                            <w:rPr>
                              <w:rFonts w:ascii="Aptos" w:hAnsi="Aptos" w:eastAsia="Aptos" w:cs="Aptos"/>
                              <w:noProof/>
                              <w:color w:val="000000"/>
                              <w:sz w:val="12"/>
                              <w:szCs w:val="12"/>
                            </w:rPr>
                            <w:t>Åpen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w14:anchorId="5780F4D2">
              <v:stroke joinstyle="miter"/>
              <v:path gradientshapeok="t" o:connecttype="rect"/>
            </v:shapetype>
            <v:shape id="Tekstboks 5" style="position:absolute;margin-left:0;margin-top:0;width:33.45pt;height:23.5pt;z-index:251659264;visibility:visible;mso-wrap-style:none;mso-wrap-distance-left:0;mso-wrap-distance-top:0;mso-wrap-distance-right:0;mso-wrap-distance-bottom:0;mso-position-horizontal:left;mso-position-horizontal-relative:page;mso-position-vertical:bottom;mso-position-vertical-relative:page;v-text-anchor:bottom" alt="Åpen"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">
              <v:fill o:detectmouseclick="t"/>
              <v:textbox style="mso-fit-shape-to-text:t" inset="20pt,0,0,15pt">
                <w:txbxContent>
                  <w:p w:rsidRPr="004C6A78" w:rsidR="004C6A78" w:rsidP="004C6A78" w:rsidRDefault="004C6A78" w14:paraId="0211894B" w14:textId="75CCC23B">
                    <w:pPr>
                      <w:spacing w:after="0"/>
                      <w:rPr>
                        <w:rFonts w:ascii="Aptos" w:hAnsi="Aptos" w:eastAsia="Aptos" w:cs="Aptos"/>
                        <w:noProof/>
                        <w:color w:val="000000"/>
                        <w:sz w:val="12"/>
                        <w:szCs w:val="12"/>
                      </w:rPr>
                    </w:pPr>
                    <w:r w:rsidRPr="004C6A78">
                      <w:rPr>
                        <w:rFonts w:ascii="Aptos" w:hAnsi="Aptos" w:eastAsia="Aptos" w:cs="Aptos"/>
                        <w:noProof/>
                        <w:color w:val="000000"/>
                        <w:sz w:val="12"/>
                        <w:szCs w:val="12"/>
                      </w:rPr>
                      <w:t>Åpen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787E57" w:rsidRDefault="004C6A78" w14:paraId="6F1CF14A" w14:textId="4FED5D4C">
    <w:pPr/>
    <w:r>
      <w:rPr>
        <w:noProof/>
        <w14:ligatures w14:val="none"/>
      </w:rPr>
      <mc:AlternateContent>
        <mc:Choice Requires="wps">
          <w:drawing>
            <wp:anchor distT="0" distB="0" distL="0" distR="0" simplePos="0" relativeHeight="251660288" behindDoc="0" locked="0" layoutInCell="1" allowOverlap="1" wp14:anchorId="602114D5" wp14:editId="08DE8B10">
              <wp:simplePos x="900752" y="9942394"/>
              <wp:positionH relativeFrom="page">
                <wp:align>left</wp:align>
              </wp:positionH>
              <wp:positionV relativeFrom="page">
                <wp:align>bottom</wp:align>
              </wp:positionV>
              <wp:extent cx="424815" cy="298450"/>
              <wp:effectExtent l="0" t="0" r="13335" b="0"/>
              <wp:wrapNone/>
              <wp:docPr id="1666829953" name="Tekstboks 6" descr="Åpe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24815" cy="298450"/>
                      </a:xfrm>
                      <a:prstGeom prst="rect">
                        <a:avLst/>
                      </a:prstGeom>
                      <a:noFill/>
                      <a:ln>
                        <a:noFill/>
                      </a:ln>
                    </wps:spPr>
                    <wps:txbx>
                      <w:txbxContent>
                        <w:p w:rsidRPr="004C6A78" w:rsidR="004C6A78" w:rsidP="004C6A78" w:rsidRDefault="004C6A78" w14:paraId="7521EF2C" w14:textId="31E15ADA">
                          <w:pPr>
                            <w:spacing w:after="0"/>
                            <w:rPr>
                              <w:rFonts w:ascii="Aptos" w:hAnsi="Aptos" w:eastAsia="Aptos" w:cs="Aptos"/>
                              <w:noProof/>
                              <w:color w:val="000000"/>
                              <w:sz w:val="12"/>
                              <w:szCs w:val="12"/>
                            </w:rPr>
                          </w:pPr>
                          <w:r w:rsidRPr="004C6A78">
                            <w:rPr>
                              <w:rFonts w:ascii="Aptos" w:hAnsi="Aptos" w:eastAsia="Aptos" w:cs="Aptos"/>
                              <w:noProof/>
                              <w:color w:val="000000"/>
                              <w:sz w:val="12"/>
                              <w:szCs w:val="12"/>
                            </w:rPr>
                            <w:t>Åpen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w14:anchorId="602114D5">
              <v:stroke joinstyle="miter"/>
              <v:path gradientshapeok="t" o:connecttype="rect"/>
            </v:shapetype>
            <v:shape id="Tekstboks 6" style="position:absolute;margin-left:0;margin-top:0;width:33.45pt;height:23.5pt;z-index:251660288;visibility:visible;mso-wrap-style:none;mso-wrap-distance-left:0;mso-wrap-distance-top:0;mso-wrap-distance-right:0;mso-wrap-distance-bottom:0;mso-position-horizontal:left;mso-position-horizontal-relative:page;mso-position-vertical:bottom;mso-position-vertical-relative:page;v-text-anchor:bottom" alt="Åpen"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">
              <v:fill o:detectmouseclick="t"/>
              <v:textbox style="mso-fit-shape-to-text:t" inset="20pt,0,0,15pt">
                <w:txbxContent>
                  <w:p w:rsidRPr="004C6A78" w:rsidR="004C6A78" w:rsidP="004C6A78" w:rsidRDefault="004C6A78" w14:paraId="7521EF2C" w14:textId="31E15ADA">
                    <w:pPr>
                      <w:spacing w:after="0"/>
                      <w:rPr>
                        <w:rFonts w:ascii="Aptos" w:hAnsi="Aptos" w:eastAsia="Aptos" w:cs="Aptos"/>
                        <w:noProof/>
                        <w:color w:val="000000"/>
                        <w:sz w:val="12"/>
                        <w:szCs w:val="12"/>
                      </w:rPr>
                    </w:pPr>
                    <w:r w:rsidRPr="004C6A78">
                      <w:rPr>
                        <w:rFonts w:ascii="Aptos" w:hAnsi="Aptos" w:eastAsia="Aptos" w:cs="Aptos"/>
                        <w:noProof/>
                        <w:color w:val="000000"/>
                        <w:sz w:val="12"/>
                        <w:szCs w:val="12"/>
                      </w:rPr>
                      <w:t>Åpen</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787E57" w:rsidRDefault="004C6A78" w14:paraId="704578B8" w14:textId="4399D0D9">
    <w:pPr/>
    <w:r>
      <w:rPr>
        <w:noProof/>
        <w14:ligatures w14:val="none"/>
      </w:rPr>
      <mc:AlternateContent>
        <mc:Choice Requires="wps">
          <w:drawing>
            <wp:anchor distT="0" distB="0" distL="0" distR="0" simplePos="0" relativeHeight="251658240" behindDoc="0" locked="0" layoutInCell="1" allowOverlap="1" wp14:anchorId="7EEDE90C" wp14:editId="4610C3ED">
              <wp:simplePos x="635" y="635"/>
              <wp:positionH relativeFrom="page">
                <wp:align>left</wp:align>
              </wp:positionH>
              <wp:positionV relativeFrom="page">
                <wp:align>bottom</wp:align>
              </wp:positionV>
              <wp:extent cx="424815" cy="298450"/>
              <wp:effectExtent l="0" t="0" r="13335" b="0"/>
              <wp:wrapNone/>
              <wp:docPr id="1826376561" name="Tekstboks 4" descr="Åpe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24815" cy="298450"/>
                      </a:xfrm>
                      <a:prstGeom prst="rect">
                        <a:avLst/>
                      </a:prstGeom>
                      <a:noFill/>
                      <a:ln>
                        <a:noFill/>
                      </a:ln>
                    </wps:spPr>
                    <wps:txbx>
                      <w:txbxContent>
                        <w:p w:rsidRPr="004C6A78" w:rsidR="004C6A78" w:rsidP="004C6A78" w:rsidRDefault="004C6A78" w14:paraId="478CE832" w14:textId="03B4A5A0">
                          <w:pPr>
                            <w:spacing w:after="0"/>
                            <w:rPr>
                              <w:rFonts w:ascii="Aptos" w:hAnsi="Aptos" w:eastAsia="Aptos" w:cs="Aptos"/>
                              <w:noProof/>
                              <w:color w:val="000000"/>
                              <w:sz w:val="12"/>
                              <w:szCs w:val="12"/>
                            </w:rPr>
                          </w:pPr>
                          <w:r w:rsidRPr="004C6A78">
                            <w:rPr>
                              <w:rFonts w:ascii="Aptos" w:hAnsi="Aptos" w:eastAsia="Aptos" w:cs="Aptos"/>
                              <w:noProof/>
                              <w:color w:val="000000"/>
                              <w:sz w:val="12"/>
                              <w:szCs w:val="12"/>
                            </w:rPr>
                            <w:t>Åpen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w14:anchorId="7EEDE90C">
              <v:stroke joinstyle="miter"/>
              <v:path gradientshapeok="t" o:connecttype="rect"/>
            </v:shapetype>
            <v:shape id="Tekstboks 4" style="position:absolute;margin-left:0;margin-top:0;width:33.45pt;height:23.5pt;z-index:251658240;visibility:visible;mso-wrap-style:none;mso-wrap-distance-left:0;mso-wrap-distance-top:0;mso-wrap-distance-right:0;mso-wrap-distance-bottom:0;mso-position-horizontal:left;mso-position-horizontal-relative:page;mso-position-vertical:bottom;mso-position-vertical-relative:page;v-text-anchor:bottom" alt="Åpen"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">
              <v:fill o:detectmouseclick="t"/>
              <v:textbox style="mso-fit-shape-to-text:t" inset="20pt,0,0,15pt">
                <w:txbxContent>
                  <w:p w:rsidRPr="004C6A78" w:rsidR="004C6A78" w:rsidP="004C6A78" w:rsidRDefault="004C6A78" w14:paraId="478CE832" w14:textId="03B4A5A0">
                    <w:pPr>
                      <w:spacing w:after="0"/>
                      <w:rPr>
                        <w:rFonts w:ascii="Aptos" w:hAnsi="Aptos" w:eastAsia="Aptos" w:cs="Aptos"/>
                        <w:noProof/>
                        <w:color w:val="000000"/>
                        <w:sz w:val="12"/>
                        <w:szCs w:val="12"/>
                      </w:rPr>
                    </w:pPr>
                    <w:r w:rsidRPr="004C6A78">
                      <w:rPr>
                        <w:rFonts w:ascii="Aptos" w:hAnsi="Aptos" w:eastAsia="Aptos" w:cs="Aptos"/>
                        <w:noProof/>
                        <w:color w:val="000000"/>
                        <w:sz w:val="12"/>
                        <w:szCs w:val="12"/>
                      </w:rPr>
                      <w:t>Åpen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662F4" w:rsidP="00350D0B" w:rsidRDefault="002662F4" w14:paraId="7C40B765" w14:textId="77777777">
      <w:pPr>
        <w:spacing w:after="0" w:line="240" w:lineRule="auto"/>
      </w:pPr>
      <w:r>
        <w:separator/>
      </w:r>
    </w:p>
  </w:footnote>
  <w:footnote w:type="continuationSeparator" w:id="0">
    <w:p w:rsidR="002662F4" w:rsidP="00350D0B" w:rsidRDefault="002662F4" w14:paraId="01A2FD41"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691E11"/>
    <w:multiLevelType w:val="multilevel"/>
    <w:tmpl w:val="4DCCDD1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28D116A9"/>
    <w:multiLevelType w:val="multilevel"/>
    <w:tmpl w:val="1962068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3DAE6CEA"/>
    <w:multiLevelType w:val="multilevel"/>
    <w:tmpl w:val="16F650E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486812F7"/>
    <w:multiLevelType w:val="multilevel"/>
    <w:tmpl w:val="73DA04A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 w15:restartNumberingAfterBreak="0">
    <w:nsid w:val="493E051C"/>
    <w:multiLevelType w:val="multilevel"/>
    <w:tmpl w:val="4D6ED4D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 w15:restartNumberingAfterBreak="0">
    <w:nsid w:val="5B9E1491"/>
    <w:multiLevelType w:val="multilevel"/>
    <w:tmpl w:val="578645F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6E2B2F92"/>
    <w:multiLevelType w:val="multilevel"/>
    <w:tmpl w:val="5C2A114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7BDD20DE"/>
    <w:multiLevelType w:val="multilevel"/>
    <w:tmpl w:val="1FC4F77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1269654612">
    <w:abstractNumId w:val="4"/>
  </w:num>
  <w:num w:numId="2" w16cid:durableId="1414887827">
    <w:abstractNumId w:val="7"/>
  </w:num>
  <w:num w:numId="3" w16cid:durableId="1518038239">
    <w:abstractNumId w:val="3"/>
  </w:num>
  <w:num w:numId="4" w16cid:durableId="1523782688">
    <w:abstractNumId w:val="1"/>
  </w:num>
  <w:num w:numId="5" w16cid:durableId="1686714780">
    <w:abstractNumId w:val="2"/>
  </w:num>
  <w:num w:numId="6" w16cid:durableId="223877200">
    <w:abstractNumId w:val="6"/>
  </w:num>
  <w:num w:numId="7" w16cid:durableId="324481144">
    <w:abstractNumId w:val="5"/>
  </w:num>
  <w:num w:numId="8" w16cid:durableId="9445055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dirty"/>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C33"/>
    <w:rsid w:val="000D25CC"/>
    <w:rsid w:val="00110D1A"/>
    <w:rsid w:val="00123B36"/>
    <w:rsid w:val="001B6179"/>
    <w:rsid w:val="002443AD"/>
    <w:rsid w:val="00244E13"/>
    <w:rsid w:val="002662F4"/>
    <w:rsid w:val="002D07BA"/>
    <w:rsid w:val="002E7CBE"/>
    <w:rsid w:val="00350D0B"/>
    <w:rsid w:val="00383269"/>
    <w:rsid w:val="003D2B1A"/>
    <w:rsid w:val="003E2B68"/>
    <w:rsid w:val="003F3863"/>
    <w:rsid w:val="00441647"/>
    <w:rsid w:val="004C6A78"/>
    <w:rsid w:val="004F36DA"/>
    <w:rsid w:val="00521E2F"/>
    <w:rsid w:val="00562FAF"/>
    <w:rsid w:val="007135CA"/>
    <w:rsid w:val="0077006C"/>
    <w:rsid w:val="00787E57"/>
    <w:rsid w:val="008400FE"/>
    <w:rsid w:val="008B3C4B"/>
    <w:rsid w:val="00930748"/>
    <w:rsid w:val="009654DC"/>
    <w:rsid w:val="009654DD"/>
    <w:rsid w:val="009665A0"/>
    <w:rsid w:val="00A10F51"/>
    <w:rsid w:val="00A14B51"/>
    <w:rsid w:val="00A15C33"/>
    <w:rsid w:val="00A453B5"/>
    <w:rsid w:val="00A63A42"/>
    <w:rsid w:val="00AD0D97"/>
    <w:rsid w:val="00AD2592"/>
    <w:rsid w:val="00AE3C03"/>
    <w:rsid w:val="00B40342"/>
    <w:rsid w:val="00B754A6"/>
    <w:rsid w:val="00BC0054"/>
    <w:rsid w:val="00C53711"/>
    <w:rsid w:val="00CF699C"/>
    <w:rsid w:val="00D34B8A"/>
    <w:rsid w:val="00D97C68"/>
    <w:rsid w:val="00DA2C19"/>
    <w:rsid w:val="00DF5BA0"/>
    <w:rsid w:val="00E54A9E"/>
    <w:rsid w:val="00EA1373"/>
    <w:rsid w:val="00EE3A73"/>
    <w:rsid w:val="00F64CCA"/>
    <w:rsid w:val="00F8347E"/>
    <w:rsid w:val="00FE6A80"/>
    <w:rsid w:val="09F5F428"/>
    <w:rsid w:val="2A62F665"/>
    <w:rsid w:val="55B2B553"/>
    <w:rsid w:val="63993DD2"/>
    <w:rsid w:val="67E042E4"/>
    <w:rsid w:val="714EF58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B08FB"/>
  <w15:chartTrackingRefBased/>
  <w15:docId w15:val="{564D5A34-E036-4E6D-8FED-E74489FCF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15C33"/>
    <w:pPr>
      <w:spacing w:line="278" w:lineRule="auto"/>
    </w:pPr>
    <w:rPr>
      <w:kern w:val="2"/>
      <w:szCs w:val="24"/>
      <w14:ligatures w14:val="standardContextual"/>
    </w:rPr>
  </w:style>
  <w:style w:type="paragraph" w:styleId="Heading1">
    <w:name w:val="Heading 1"/>
    <w:basedOn w:val="Normal"/>
    <w:next w:val="Normal"/>
    <w:uiPriority w:val="9"/>
    <w:qFormat/>
    <w:rsid w:val="00A15C33"/>
    <w:pPr>
      <w:keepNext/>
      <w:keepLines/>
      <w:spacing w:before="360" w:after="80"/>
      <w:outlineLvl w:val="0"/>
    </w:pPr>
    <w:rPr>
      <w:rFonts w:asciiTheme="majorHAnsi" w:hAnsiTheme="majorHAnsi" w:eastAsiaTheme="majorEastAsia" w:cstheme="majorBidi"/>
      <w:color w:val="2E74B5" w:themeColor="accent1" w:themeShade="BF"/>
      <w:sz w:val="40"/>
      <w:szCs w:val="40"/>
    </w:rPr>
  </w:style>
  <w:style w:type="paragraph" w:styleId="Heading2">
    <w:name w:val="Heading 2"/>
    <w:basedOn w:val="Normal"/>
    <w:next w:val="Normal"/>
    <w:uiPriority w:val="9"/>
    <w:unhideWhenUsed/>
    <w:qFormat/>
    <w:rsid w:val="00A15C33"/>
    <w:pPr>
      <w:keepNext/>
      <w:keepLines/>
      <w:spacing w:before="160" w:after="80"/>
      <w:outlineLvl w:val="1"/>
    </w:pPr>
    <w:rPr>
      <w:rFonts w:asciiTheme="majorHAnsi" w:hAnsiTheme="majorHAnsi" w:eastAsiaTheme="majorEastAsia" w:cstheme="majorBidi"/>
      <w:color w:val="2E74B5" w:themeColor="accent1" w:themeShade="BF"/>
      <w:sz w:val="32"/>
      <w:szCs w:val="32"/>
    </w:rPr>
  </w:style>
  <w:style w:type="paragraph" w:styleId="Heading3">
    <w:name w:val="Heading 3"/>
    <w:basedOn w:val="Normal"/>
    <w:next w:val="Normal"/>
    <w:uiPriority w:val="9"/>
    <w:unhideWhenUsed/>
    <w:qFormat/>
    <w:rsid w:val="00A15C33"/>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uiPriority w:val="9"/>
    <w:semiHidden/>
    <w:unhideWhenUsed/>
    <w:qFormat/>
    <w:rsid w:val="00A15C33"/>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uiPriority w:val="9"/>
    <w:semiHidden/>
    <w:unhideWhenUsed/>
    <w:qFormat/>
    <w:rsid w:val="00A15C33"/>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uiPriority w:val="9"/>
    <w:semiHidden/>
    <w:unhideWhenUsed/>
    <w:qFormat/>
    <w:rsid w:val="00A15C3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uiPriority w:val="9"/>
    <w:semiHidden/>
    <w:unhideWhenUsed/>
    <w:qFormat/>
    <w:rsid w:val="00A15C3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uiPriority w:val="9"/>
    <w:semiHidden/>
    <w:unhideWhenUsed/>
    <w:qFormat/>
    <w:rsid w:val="00A15C3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uiPriority w:val="9"/>
    <w:semiHidden/>
    <w:unhideWhenUsed/>
    <w:qFormat/>
    <w:rsid w:val="00A15C33"/>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Table Normal"/>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A15C33"/>
    <w:pPr>
      <w:ind w:left="720"/>
      <w:contextualSpacing/>
    </w:pPr>
  </w:style>
  <w:style w:type="character" w:styleId="IntenseEmphasis">
    <w:name w:val="Intense Emphasis"/>
    <w:basedOn w:val="DefaultParagraphFont"/>
    <w:uiPriority w:val="21"/>
    <w:qFormat/>
    <w:rsid w:val="00A15C33"/>
    <w:rPr>
      <w:i/>
      <w:iCs/>
      <w:color w:val="2E74B5" w:themeColor="accent1" w:themeShade="BF"/>
    </w:rPr>
  </w:style>
  <w:style w:type="character" w:styleId="IntenseReference">
    <w:name w:val="Intense Reference"/>
    <w:basedOn w:val="DefaultParagraphFont"/>
    <w:uiPriority w:val="32"/>
    <w:qFormat/>
    <w:rsid w:val="00A15C33"/>
    <w:rPr>
      <w:b/>
      <w:bCs/>
      <w:smallCaps/>
      <w:color w:val="2E74B5" w:themeColor="accent1" w:themeShade="BF"/>
      <w:spacing w:val="5"/>
    </w:rPr>
  </w:style>
  <w:style w:type="paragraph" w:styleId="Topptekst">
    <w:name w:val="header"/>
    <w:basedOn w:val="Normal"/>
    <w:link w:val="TopptekstTegn"/>
    <w:uiPriority w:val="99"/>
    <w:semiHidden/>
    <w:unhideWhenUsed/>
    <w:rsid w:val="00F8347E"/>
    <w:pPr>
      <w:tabs>
        <w:tab w:val="center" w:pos="4536"/>
        <w:tab w:val="right" w:pos="9072"/>
      </w:tabs>
      <w:spacing w:after="0" w:line="240" w:lineRule="auto"/>
    </w:pPr>
  </w:style>
  <w:style w:type="character" w:styleId="TopptekstTegn" w:customStyle="1">
    <w:name w:val="Topptekst Tegn"/>
    <w:basedOn w:val="DefaultParagraphFont"/>
    <w:link w:val="Topptekst"/>
    <w:uiPriority w:val="99"/>
    <w:semiHidden/>
    <w:rsid w:val="00F8347E"/>
    <w:rPr>
      <w:kern w:val="2"/>
      <w:szCs w:val="24"/>
      <w14:ligatures w14:val="standardContextual"/>
    </w:rPr>
  </w:style>
  <w:style w:type="character" w:styleId="Overskrift1Tegn" w:customStyle="1">
    <w:name w:val="Overskrift 1 Tegn"/>
    <w:basedOn w:val="DefaultParagraphFont"/>
    <w:uiPriority w:val="9"/>
    <w:rsid w:val="00F8347E"/>
    <w:rPr>
      <w:rFonts w:asciiTheme="majorHAnsi" w:hAnsiTheme="majorHAnsi" w:eastAsiaTheme="majorEastAsia" w:cstheme="majorBidi"/>
      <w:color w:val="2E74B5" w:themeColor="accent1" w:themeShade="BF"/>
      <w:sz w:val="40"/>
      <w:szCs w:val="40"/>
    </w:rPr>
  </w:style>
  <w:style w:type="character" w:styleId="Overskrift2Tegn" w:customStyle="1">
    <w:name w:val="Overskrift 2 Tegn"/>
    <w:basedOn w:val="DefaultParagraphFont"/>
    <w:uiPriority w:val="9"/>
    <w:rsid w:val="00F8347E"/>
    <w:rPr>
      <w:rFonts w:asciiTheme="majorHAnsi" w:hAnsiTheme="majorHAnsi" w:eastAsiaTheme="majorEastAsia" w:cstheme="majorBidi"/>
      <w:color w:val="2E74B5" w:themeColor="accent1" w:themeShade="BF"/>
      <w:sz w:val="32"/>
      <w:szCs w:val="32"/>
    </w:rPr>
  </w:style>
  <w:style w:type="character" w:styleId="Overskrift3Tegn" w:customStyle="1">
    <w:name w:val="Overskrift 3 Tegn"/>
    <w:basedOn w:val="DefaultParagraphFont"/>
    <w:uiPriority w:val="9"/>
    <w:rsid w:val="00F8347E"/>
    <w:rPr>
      <w:rFonts w:eastAsiaTheme="majorEastAsia" w:cstheme="majorBidi"/>
      <w:color w:val="2E74B5" w:themeColor="accent1" w:themeShade="BF"/>
      <w:sz w:val="28"/>
      <w:szCs w:val="28"/>
    </w:rPr>
  </w:style>
  <w:style w:type="character" w:styleId="Overskrift4Tegn" w:customStyle="1">
    <w:name w:val="Overskrift 4 Tegn"/>
    <w:basedOn w:val="DefaultParagraphFont"/>
    <w:uiPriority w:val="9"/>
    <w:semiHidden/>
    <w:rsid w:val="00F8347E"/>
    <w:rPr>
      <w:rFonts w:eastAsiaTheme="majorEastAsia" w:cstheme="majorBidi"/>
      <w:i/>
      <w:iCs/>
      <w:color w:val="2E74B5" w:themeColor="accent1" w:themeShade="BF"/>
    </w:rPr>
  </w:style>
  <w:style w:type="character" w:styleId="Overskrift5Tegn" w:customStyle="1">
    <w:name w:val="Overskrift 5 Tegn"/>
    <w:basedOn w:val="DefaultParagraphFont"/>
    <w:uiPriority w:val="9"/>
    <w:semiHidden/>
    <w:rsid w:val="00F8347E"/>
    <w:rPr>
      <w:rFonts w:eastAsiaTheme="majorEastAsia" w:cstheme="majorBidi"/>
      <w:color w:val="2E74B5" w:themeColor="accent1" w:themeShade="BF"/>
    </w:rPr>
  </w:style>
  <w:style w:type="character" w:styleId="Overskrift6Tegn" w:customStyle="1">
    <w:name w:val="Overskrift 6 Tegn"/>
    <w:basedOn w:val="DefaultParagraphFont"/>
    <w:uiPriority w:val="9"/>
    <w:semiHidden/>
    <w:rsid w:val="00F8347E"/>
    <w:rPr>
      <w:rFonts w:eastAsiaTheme="majorEastAsia" w:cstheme="majorBidi"/>
      <w:i/>
      <w:iCs/>
      <w:color w:val="595959" w:themeColor="text1" w:themeTint="A6"/>
    </w:rPr>
  </w:style>
  <w:style w:type="character" w:styleId="Overskrift7Tegn" w:customStyle="1">
    <w:name w:val="Overskrift 7 Tegn"/>
    <w:basedOn w:val="DefaultParagraphFont"/>
    <w:uiPriority w:val="9"/>
    <w:semiHidden/>
    <w:rsid w:val="00F8347E"/>
    <w:rPr>
      <w:rFonts w:eastAsiaTheme="majorEastAsia" w:cstheme="majorBidi"/>
      <w:color w:val="595959" w:themeColor="text1" w:themeTint="A6"/>
    </w:rPr>
  </w:style>
  <w:style w:type="character" w:styleId="Overskrift8Tegn" w:customStyle="1">
    <w:name w:val="Overskrift 8 Tegn"/>
    <w:basedOn w:val="DefaultParagraphFont"/>
    <w:uiPriority w:val="9"/>
    <w:semiHidden/>
    <w:rsid w:val="00F8347E"/>
    <w:rPr>
      <w:rFonts w:eastAsiaTheme="majorEastAsia" w:cstheme="majorBidi"/>
      <w:i/>
      <w:iCs/>
      <w:color w:val="272727" w:themeColor="text1" w:themeTint="D8"/>
    </w:rPr>
  </w:style>
  <w:style w:type="character" w:styleId="Overskrift9Tegn" w:customStyle="1">
    <w:name w:val="Overskrift 9 Tegn"/>
    <w:basedOn w:val="DefaultParagraphFont"/>
    <w:uiPriority w:val="9"/>
    <w:semiHidden/>
    <w:rsid w:val="00F8347E"/>
    <w:rPr>
      <w:rFonts w:eastAsiaTheme="majorEastAsia" w:cstheme="majorBidi"/>
      <w:color w:val="272727" w:themeColor="text1" w:themeTint="D8"/>
    </w:rPr>
  </w:style>
  <w:style w:type="character" w:styleId="TittelTegn" w:customStyle="1">
    <w:name w:val="Tittel Tegn"/>
    <w:basedOn w:val="DefaultParagraphFont"/>
    <w:uiPriority w:val="10"/>
    <w:rsid w:val="00F8347E"/>
    <w:rPr>
      <w:rFonts w:asciiTheme="majorHAnsi" w:hAnsiTheme="majorHAnsi" w:eastAsiaTheme="majorEastAsia" w:cstheme="majorBidi"/>
      <w:spacing w:val="-10"/>
      <w:kern w:val="28"/>
      <w:sz w:val="56"/>
      <w:szCs w:val="56"/>
    </w:rPr>
  </w:style>
  <w:style w:type="character" w:styleId="UndertittelTegn" w:customStyle="1">
    <w:name w:val="Undertittel Tegn"/>
    <w:basedOn w:val="DefaultParagraphFont"/>
    <w:uiPriority w:val="11"/>
    <w:rsid w:val="00F8347E"/>
    <w:rPr>
      <w:rFonts w:eastAsiaTheme="majorEastAsia" w:cstheme="majorBidi"/>
      <w:color w:val="595959" w:themeColor="text1" w:themeTint="A6"/>
      <w:spacing w:val="15"/>
      <w:sz w:val="28"/>
      <w:szCs w:val="28"/>
    </w:rPr>
  </w:style>
  <w:style w:type="character" w:styleId="SitatTegn" w:customStyle="1">
    <w:name w:val="Sitat Tegn"/>
    <w:basedOn w:val="DefaultParagraphFont"/>
    <w:uiPriority w:val="29"/>
    <w:rsid w:val="00F8347E"/>
    <w:rPr>
      <w:i/>
      <w:iCs/>
      <w:color w:val="404040" w:themeColor="text1" w:themeTint="BF"/>
    </w:rPr>
  </w:style>
  <w:style w:type="character" w:styleId="SterktsitatTegn" w:customStyle="1">
    <w:name w:val="Sterkt sitat Tegn"/>
    <w:basedOn w:val="DefaultParagraphFont"/>
    <w:uiPriority w:val="30"/>
    <w:rsid w:val="00F8347E"/>
    <w:rPr>
      <w:i/>
      <w:iCs/>
      <w:color w:val="2E74B5" w:themeColor="accent1" w:themeShade="BF"/>
    </w:rPr>
  </w:style>
  <w:style w:type="character" w:styleId="BunntekstTegn" w:customStyle="1">
    <w:name w:val="Bunntekst Tegn"/>
    <w:basedOn w:val="DefaultParagraphFont"/>
    <w:uiPriority w:val="99"/>
    <w:rsid w:val="00F8347E"/>
    <w:rPr>
      <w:kern w:val="2"/>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er" Target="footer2.xml" Id="rId8" /><Relationship Type="http://schemas.openxmlformats.org/officeDocument/2006/relationships/customXml" Target="../customXml/item2.xml" Id="rId13" /><Relationship Type="http://schemas.openxmlformats.org/officeDocument/2006/relationships/settings" Target="settings.xml" Id="rId3" /><Relationship Type="http://schemas.openxmlformats.org/officeDocument/2006/relationships/footer" Target="footer1.xml" Id="rId7" /><Relationship Type="http://schemas.openxmlformats.org/officeDocument/2006/relationships/customXml" Target="../customXml/item1.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theme" Target="theme/theme1.xml" Id="rId11" /><Relationship Type="http://schemas.openxmlformats.org/officeDocument/2006/relationships/footnotes" Target="footnotes.xml" Id="rId5" /><Relationship Type="http://schemas.openxmlformats.org/officeDocument/2006/relationships/fontTable" Target="fontTable.xml" Id="rId10" /><Relationship Type="http://schemas.openxmlformats.org/officeDocument/2006/relationships/webSettings" Target="webSettings.xml" Id="rId4" /><Relationship Type="http://schemas.openxmlformats.org/officeDocument/2006/relationships/footer" Target="footer3.xml" Id="rId9" /><Relationship Type="http://schemas.openxmlformats.org/officeDocument/2006/relationships/customXml" Target="../customXml/item3.xml" Id="rId14" /></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4D76C61835C6841B51A1E75F9F56568" ma:contentTypeVersion="13" ma:contentTypeDescription="Opprett et nytt dokument." ma:contentTypeScope="" ma:versionID="0d2e8dffcaa0074cf9c9bf15e13fd4b8">
  <xsd:schema xmlns:xsd="http://www.w3.org/2001/XMLSchema" xmlns:xs="http://www.w3.org/2001/XMLSchema" xmlns:p="http://schemas.microsoft.com/office/2006/metadata/properties" xmlns:ns2="cb1cd336-a923-4049-b4c3-8601e8f88a8f" xmlns:ns3="aae466f7-665a-43d6-81ac-1905cfb56fcf" targetNamespace="http://schemas.microsoft.com/office/2006/metadata/properties" ma:root="true" ma:fieldsID="94d3cf450e61fa5e118d7c378553db83" ns2:_="" ns3:_="">
    <xsd:import namespace="cb1cd336-a923-4049-b4c3-8601e8f88a8f"/>
    <xsd:import namespace="aae466f7-665a-43d6-81ac-1905cfb56fc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1cd336-a923-4049-b4c3-8601e8f88a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Bildemerkelapper" ma:readOnly="false" ma:fieldId="{5cf76f15-5ced-4ddc-b409-7134ff3c332f}" ma:taxonomyMulti="true" ma:sspId="44bd27e2-62de-4af1-85f7-19d8bf2bfc53"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e466f7-665a-43d6-81ac-1905cfb56fc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f6fcbfdf-3870-4770-ab10-309d7ffb0488}" ma:internalName="TaxCatchAll" ma:showField="CatchAllData" ma:web="aae466f7-665a-43d6-81ac-1905cfb56fc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ae466f7-665a-43d6-81ac-1905cfb56fcf" xsi:nil="true"/>
    <lcf76f155ced4ddcb4097134ff3c332f xmlns="cb1cd336-a923-4049-b4c3-8601e8f88a8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A87AE58-FE38-4FEB-8D06-E91F240B1687}"/>
</file>

<file path=customXml/itemProps2.xml><?xml version="1.0" encoding="utf-8"?>
<ds:datastoreItem xmlns:ds="http://schemas.openxmlformats.org/officeDocument/2006/customXml" ds:itemID="{A69A8F63-67BB-4D94-938B-A921DFFE1164}"/>
</file>

<file path=customXml/itemProps3.xml><?xml version="1.0" encoding="utf-8"?>
<ds:datastoreItem xmlns:ds="http://schemas.openxmlformats.org/officeDocument/2006/customXml" ds:itemID="{E1F16995-11F5-445C-ACB7-488DB719B47F}"/>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Helse Midt-Norge IT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Marchand, Gunn Hege</dc:creator>
  <keywords/>
  <dc:description/>
  <lastModifiedBy>Liv Hege Kateraas</lastModifiedBy>
  <revision>38</revision>
  <dcterms:created xsi:type="dcterms:W3CDTF">2026-04-29T08:23:00.0000000Z</dcterms:created>
  <dcterms:modified xsi:type="dcterms:W3CDTF">2026-05-13T08:45:15.0462687Z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6cdc4b71,2d3573c7,6359ce81</vt:lpwstr>
  </property>
  <property fmtid="{D5CDD505-2E9C-101B-9397-08002B2CF9AE}" pid="3" name="ClassificationContentMarkingFooterFontProps">
    <vt:lpwstr>#000000,6,Aptos</vt:lpwstr>
  </property>
  <property fmtid="{D5CDD505-2E9C-101B-9397-08002B2CF9AE}" pid="4" name="ClassificationContentMarkingFooterText">
    <vt:lpwstr>Åpen</vt:lpwstr>
  </property>
  <property fmtid="{D5CDD505-2E9C-101B-9397-08002B2CF9AE}" pid="5" name="MSIP_Label_0c9234b1-4e1e-4ad9-8365-47c3447a5c52_Enabled">
    <vt:lpwstr>true</vt:lpwstr>
  </property>
  <property fmtid="{D5CDD505-2E9C-101B-9397-08002B2CF9AE}" pid="6" name="MSIP_Label_0c9234b1-4e1e-4ad9-8365-47c3447a5c52_SetDate">
    <vt:lpwstr>2026-04-30T10:39:34Z</vt:lpwstr>
  </property>
  <property fmtid="{D5CDD505-2E9C-101B-9397-08002B2CF9AE}" pid="7" name="MSIP_Label_0c9234b1-4e1e-4ad9-8365-47c3447a5c52_Method">
    <vt:lpwstr>Privileged</vt:lpwstr>
  </property>
  <property fmtid="{D5CDD505-2E9C-101B-9397-08002B2CF9AE}" pid="8" name="MSIP_Label_0c9234b1-4e1e-4ad9-8365-47c3447a5c52_Name">
    <vt:lpwstr>Åpen</vt:lpwstr>
  </property>
  <property fmtid="{D5CDD505-2E9C-101B-9397-08002B2CF9AE}" pid="9" name="MSIP_Label_0c9234b1-4e1e-4ad9-8365-47c3447a5c52_SiteId">
    <vt:lpwstr>92c8809f-91e0-445b-804f-b6a7b43ef73a</vt:lpwstr>
  </property>
  <property fmtid="{D5CDD505-2E9C-101B-9397-08002B2CF9AE}" pid="10" name="MSIP_Label_0c9234b1-4e1e-4ad9-8365-47c3447a5c52_ActionId">
    <vt:lpwstr>3f61075e-3898-4dd3-b1bb-432eb5a723ee</vt:lpwstr>
  </property>
  <property fmtid="{D5CDD505-2E9C-101B-9397-08002B2CF9AE}" pid="11" name="MSIP_Label_0c9234b1-4e1e-4ad9-8365-47c3447a5c52_ContentBits">
    <vt:lpwstr>2</vt:lpwstr>
  </property>
  <property fmtid="{D5CDD505-2E9C-101B-9397-08002B2CF9AE}" pid="12" name="MSIP_Label_0c9234b1-4e1e-4ad9-8365-47c3447a5c52_Tag">
    <vt:lpwstr>10, 0, 1, 1</vt:lpwstr>
  </property>
  <property fmtid="{D5CDD505-2E9C-101B-9397-08002B2CF9AE}" pid="13" name="ContentTypeId">
    <vt:lpwstr>0x01010044D76C61835C6841B51A1E75F9F56568</vt:lpwstr>
  </property>
  <property fmtid="{D5CDD505-2E9C-101B-9397-08002B2CF9AE}" pid="14" name="MediaServiceImageTags">
    <vt:lpwstr/>
  </property>
</Properties>
</file>